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5B29" w:rsidRDefault="00B35B29" w:rsidP="00B35B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29">
        <w:rPr>
          <w:rFonts w:ascii="Times New Roman" w:hAnsi="Times New Roman" w:cs="Times New Roman"/>
          <w:sz w:val="28"/>
          <w:szCs w:val="28"/>
        </w:rPr>
        <w:t>Автономная некоммерческая организация «Агентство стратегических инициатив по продвижению новых проектов» (далее - Агентство) обеспечивает реализацию стратегической инициативы «</w:t>
      </w:r>
      <w:proofErr w:type="spellStart"/>
      <w:r w:rsidRPr="00B35B29">
        <w:rPr>
          <w:rFonts w:ascii="Times New Roman" w:hAnsi="Times New Roman" w:cs="Times New Roman"/>
          <w:sz w:val="28"/>
          <w:szCs w:val="28"/>
        </w:rPr>
        <w:t>Local</w:t>
      </w:r>
      <w:proofErr w:type="spellEnd"/>
      <w:r w:rsidRPr="00B35B29">
        <w:rPr>
          <w:rFonts w:ascii="Times New Roman" w:hAnsi="Times New Roman" w:cs="Times New Roman"/>
          <w:sz w:val="28"/>
          <w:szCs w:val="28"/>
        </w:rPr>
        <w:t>-ID - Программа развития территориальной идентичности локального наследия» (далее – Инициатива). Инициатива способствует решению задач по реализации национального проекта «Экология» федерального проекта «Сохранение биологического разнообразия и развитие экологического туризма» и направлена на развитие экологического туризма на природных территориях России за счет интеграции особо охраняемых природных территорий (далее - ООПТ) в экономику региона посредством формирования комплексных планов развития туристско-рекреационных кластеров и создания благоприятных условий для развития предпринимательства.</w:t>
      </w:r>
    </w:p>
    <w:p w:rsidR="00B35B29" w:rsidRPr="00B35B29" w:rsidRDefault="00B35B29" w:rsidP="00B35B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29">
        <w:rPr>
          <w:rFonts w:ascii="Times New Roman" w:hAnsi="Times New Roman" w:cs="Times New Roman"/>
          <w:sz w:val="28"/>
          <w:szCs w:val="28"/>
        </w:rPr>
        <w:t xml:space="preserve">С августа 2020 года в библиотеке на сайте АСИ открыт доступ к Руководству по проектированию объектов инфраструктуры на ООПТ. Ссылка для скачивания данного руководства </w:t>
      </w:r>
      <w:hyperlink r:id="rId4" w:history="1">
        <w:r w:rsidRPr="00B35B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https://old.asi.ru/library/ecotourism/120678/</w:t>
        </w:r>
      </w:hyperlink>
      <w:r w:rsidRPr="00B35B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5B29" w:rsidRDefault="00B35B29" w:rsidP="00B35B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29">
        <w:rPr>
          <w:rFonts w:ascii="Times New Roman" w:hAnsi="Times New Roman" w:cs="Times New Roman"/>
          <w:sz w:val="28"/>
          <w:szCs w:val="28"/>
        </w:rPr>
        <w:t xml:space="preserve">В руководстве описаны: </w:t>
      </w:r>
    </w:p>
    <w:p w:rsidR="00B35B29" w:rsidRDefault="00B35B29" w:rsidP="00B35B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29">
        <w:rPr>
          <w:rFonts w:ascii="Times New Roman" w:hAnsi="Times New Roman" w:cs="Times New Roman"/>
          <w:sz w:val="28"/>
          <w:szCs w:val="28"/>
        </w:rPr>
        <w:t xml:space="preserve">- 81 вариант объектов базовой инфраструктуры (визит-центры, входные группы, автостоянки, административно-хозяйственный блок, санитарно-бытовые сооружения или туалеты, </w:t>
      </w:r>
      <w:proofErr w:type="spellStart"/>
      <w:r w:rsidRPr="00B35B29">
        <w:rPr>
          <w:rFonts w:ascii="Times New Roman" w:hAnsi="Times New Roman" w:cs="Times New Roman"/>
          <w:sz w:val="28"/>
          <w:szCs w:val="28"/>
        </w:rPr>
        <w:t>экотропы</w:t>
      </w:r>
      <w:proofErr w:type="spellEnd"/>
      <w:r w:rsidRPr="00B35B29">
        <w:rPr>
          <w:rFonts w:ascii="Times New Roman" w:hAnsi="Times New Roman" w:cs="Times New Roman"/>
          <w:sz w:val="28"/>
          <w:szCs w:val="28"/>
        </w:rPr>
        <w:t>, смотровые площадки, средства навигации и маркировки, элементы благоустройства территории, малые архитектурные формы, объекты инженерного обеспечения);</w:t>
      </w:r>
    </w:p>
    <w:p w:rsidR="00B35B29" w:rsidRDefault="00B35B29" w:rsidP="00B35B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29">
        <w:rPr>
          <w:rFonts w:ascii="Times New Roman" w:hAnsi="Times New Roman" w:cs="Times New Roman"/>
          <w:sz w:val="28"/>
          <w:szCs w:val="28"/>
        </w:rPr>
        <w:t xml:space="preserve">- 36 вариантов объектов коммерческой инфраструктуры (средства размещения, объекты торговли, услуг питания, пункты проката, рекреационно-оздоровительные объекты). </w:t>
      </w:r>
    </w:p>
    <w:p w:rsidR="00B35B29" w:rsidRDefault="00B35B29" w:rsidP="00B35B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29">
        <w:rPr>
          <w:rFonts w:ascii="Times New Roman" w:hAnsi="Times New Roman" w:cs="Times New Roman"/>
          <w:sz w:val="28"/>
          <w:szCs w:val="28"/>
        </w:rPr>
        <w:t xml:space="preserve">По каждому варианту как в базовой, так и в коммерческой инфраструктуре в описании представлены характеристика, функции, зарубежный опыт и примеры реализации, проект схемы объекта с указанием рекомендованных размеров, материалов и конструкций, особенности выбора места размещения объекта. По каждому типу инфраструктуры даны подробные инструкции по инженерному обеспечению и оборудованию, включая электроснабжение и варианты источников с расчетной силой тока, источники для холодного водоснабжения, варианты установки систем канализации с минимальными требованиями к их организации.  </w:t>
      </w:r>
    </w:p>
    <w:p w:rsidR="00F461C6" w:rsidRDefault="00F461C6">
      <w:bookmarkStart w:id="0" w:name="_GoBack"/>
      <w:bookmarkEnd w:id="0"/>
    </w:p>
    <w:sectPr w:rsidR="00F4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29"/>
    <w:rsid w:val="00B35B29"/>
    <w:rsid w:val="00F4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D1E4"/>
  <w15:chartTrackingRefBased/>
  <w15:docId w15:val="{16E95DEB-760F-4681-A046-303CA98D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B2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35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d.asi.ru/library/ecotourism/1206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Элина Аликовна</dc:creator>
  <cp:keywords/>
  <dc:description/>
  <cp:lastModifiedBy>Филиппова Элина Аликовна</cp:lastModifiedBy>
  <cp:revision>1</cp:revision>
  <dcterms:created xsi:type="dcterms:W3CDTF">2020-09-23T06:39:00Z</dcterms:created>
  <dcterms:modified xsi:type="dcterms:W3CDTF">2020-09-23T06:49:00Z</dcterms:modified>
</cp:coreProperties>
</file>