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B" w:rsidRDefault="00F5089B" w:rsidP="00F5089B">
      <w:pPr>
        <w:spacing w:after="0" w:line="276" w:lineRule="auto"/>
        <w:ind w:left="10" w:right="177" w:hanging="10"/>
        <w:jc w:val="right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Приложение</w:t>
      </w:r>
    </w:p>
    <w:p w:rsidR="00F5089B" w:rsidRPr="00F5089B" w:rsidRDefault="00F5089B" w:rsidP="00F5089B">
      <w:pPr>
        <w:spacing w:after="0" w:line="276" w:lineRule="auto"/>
        <w:ind w:left="10" w:right="177" w:hanging="10"/>
        <w:jc w:val="right"/>
        <w:rPr>
          <w:color w:val="000000" w:themeColor="text1"/>
          <w:szCs w:val="28"/>
          <w:lang w:val="ru-RU"/>
        </w:rPr>
      </w:pPr>
    </w:p>
    <w:p w:rsidR="00F5089B" w:rsidRPr="00F5089B" w:rsidRDefault="00F5089B" w:rsidP="00D46E28">
      <w:pPr>
        <w:spacing w:after="0" w:line="276" w:lineRule="auto"/>
        <w:ind w:left="0" w:right="288" w:firstLine="709"/>
        <w:jc w:val="center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 xml:space="preserve">Рекомендации </w:t>
      </w:r>
      <w:r w:rsidR="00D46E28">
        <w:rPr>
          <w:color w:val="000000" w:themeColor="text1"/>
          <w:szCs w:val="28"/>
          <w:lang w:val="ru-RU"/>
        </w:rPr>
        <w:br/>
      </w:r>
      <w:r w:rsidRPr="00F5089B">
        <w:rPr>
          <w:color w:val="000000" w:themeColor="text1"/>
          <w:szCs w:val="28"/>
          <w:lang w:val="ru-RU"/>
        </w:rPr>
        <w:t>в области обеспечения пожарной безопасности на объектах торговли, общественного питания и бытового обслуживания населения</w:t>
      </w:r>
    </w:p>
    <w:p w:rsidR="00F5089B" w:rsidRDefault="00F5089B" w:rsidP="00D46E28">
      <w:pPr>
        <w:spacing w:after="0" w:line="276" w:lineRule="auto"/>
        <w:ind w:left="0" w:right="0" w:firstLine="709"/>
        <w:jc w:val="center"/>
        <w:rPr>
          <w:color w:val="000000" w:themeColor="text1"/>
          <w:szCs w:val="28"/>
        </w:rPr>
      </w:pPr>
      <w:proofErr w:type="spellStart"/>
      <w:r w:rsidRPr="00F5089B">
        <w:rPr>
          <w:color w:val="000000" w:themeColor="text1"/>
          <w:szCs w:val="28"/>
        </w:rPr>
        <w:t>Республики</w:t>
      </w:r>
      <w:proofErr w:type="spellEnd"/>
      <w:r w:rsidRPr="00F5089B">
        <w:rPr>
          <w:color w:val="000000" w:themeColor="text1"/>
          <w:szCs w:val="28"/>
        </w:rPr>
        <w:t xml:space="preserve"> </w:t>
      </w:r>
      <w:proofErr w:type="spellStart"/>
      <w:r w:rsidRPr="00F5089B">
        <w:rPr>
          <w:color w:val="000000" w:themeColor="text1"/>
          <w:szCs w:val="28"/>
        </w:rPr>
        <w:t>Башкортостан</w:t>
      </w:r>
      <w:proofErr w:type="spellEnd"/>
    </w:p>
    <w:p w:rsidR="00D46E28" w:rsidRPr="00F5089B" w:rsidRDefault="00D46E28" w:rsidP="00D46E28">
      <w:pPr>
        <w:spacing w:after="0" w:line="276" w:lineRule="auto"/>
        <w:ind w:left="0" w:right="0" w:firstLine="709"/>
        <w:jc w:val="center"/>
        <w:rPr>
          <w:color w:val="000000" w:themeColor="text1"/>
          <w:szCs w:val="28"/>
        </w:rPr>
      </w:pPr>
    </w:p>
    <w:p w:rsidR="00F5089B" w:rsidRPr="00990149" w:rsidRDefault="00F5089B" w:rsidP="00990149">
      <w:pPr>
        <w:pStyle w:val="a3"/>
        <w:numPr>
          <w:ilvl w:val="0"/>
          <w:numId w:val="9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 xml:space="preserve">В отношении каждого объекта защиты руководителем 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защиты (далее - руководитель организации), утверждается инструкция о мерах пожарной безопасности в соответствии с требованиями, установленными разделом </w:t>
      </w:r>
      <w:r w:rsidRPr="00990149">
        <w:rPr>
          <w:color w:val="000000" w:themeColor="text1"/>
          <w:szCs w:val="28"/>
        </w:rPr>
        <w:t>XVIII</w:t>
      </w:r>
      <w:r w:rsidRPr="00990149">
        <w:rPr>
          <w:color w:val="000000" w:themeColor="text1"/>
          <w:szCs w:val="28"/>
          <w:lang w:val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25 апреля 2012 № 390 в том числе отдельно для каждого </w:t>
      </w:r>
      <w:proofErr w:type="spellStart"/>
      <w:r w:rsidRPr="00990149">
        <w:rPr>
          <w:color w:val="000000" w:themeColor="text1"/>
          <w:szCs w:val="28"/>
          <w:lang w:val="ru-RU"/>
        </w:rPr>
        <w:t>пожаровзрывоопасного</w:t>
      </w:r>
      <w:proofErr w:type="spellEnd"/>
      <w:r w:rsidRPr="00990149">
        <w:rPr>
          <w:color w:val="000000" w:themeColor="text1"/>
          <w:szCs w:val="28"/>
          <w:lang w:val="ru-RU"/>
        </w:rPr>
        <w:t xml:space="preserve"> и пожароопасного помещения категории А, Б и В 1 производственного и складского назначения.</w:t>
      </w:r>
    </w:p>
    <w:p w:rsidR="00F5089B" w:rsidRPr="00990149" w:rsidRDefault="00F5089B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0CBE5A8" wp14:editId="493625E3">
            <wp:simplePos x="0" y="0"/>
            <wp:positionH relativeFrom="page">
              <wp:posOffset>646430</wp:posOffset>
            </wp:positionH>
            <wp:positionV relativeFrom="page">
              <wp:posOffset>8094980</wp:posOffset>
            </wp:positionV>
            <wp:extent cx="21590" cy="30480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49">
        <w:rPr>
          <w:color w:val="000000" w:themeColor="text1"/>
          <w:szCs w:val="28"/>
          <w:lang w:val="ru-RU"/>
        </w:rPr>
        <w:t>На объектах защиты запрещается изменять (без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документации) предусмотренный документацией класс функциональной пожарной опасности зданий (сооружения, пожарные отсеки и части зданий, сооружений - помещения или группы помещений, функционально связанные между собой).</w:t>
      </w:r>
    </w:p>
    <w:p w:rsidR="00F5089B" w:rsidRPr="00990149" w:rsidRDefault="00F5089B" w:rsidP="00990149">
      <w:pPr>
        <w:pStyle w:val="a3"/>
        <w:numPr>
          <w:ilvl w:val="0"/>
          <w:numId w:val="9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>Лица допускаются к работе на объекте только после прохождения обучения мерам пожарной безопасности.</w:t>
      </w:r>
    </w:p>
    <w:p w:rsidR="00F5089B" w:rsidRPr="00990149" w:rsidRDefault="00F5089B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 xml:space="preserve">Обучение лиц мерам пожарной безопасности осуществляется путем проведения противопожарного инструктажа и прохождения </w:t>
      </w:r>
      <w:proofErr w:type="spellStart"/>
      <w:r w:rsidRPr="00990149">
        <w:rPr>
          <w:color w:val="000000" w:themeColor="text1"/>
          <w:szCs w:val="28"/>
          <w:lang w:val="ru-RU"/>
        </w:rPr>
        <w:t>пожарно</w:t>
      </w:r>
      <w:proofErr w:type="spellEnd"/>
      <w:r w:rsidR="00990149" w:rsidRPr="00990149">
        <w:rPr>
          <w:noProof/>
          <w:color w:val="000000" w:themeColor="text1"/>
          <w:szCs w:val="28"/>
          <w:lang w:val="ru-RU" w:eastAsia="ru-RU"/>
        </w:rPr>
        <w:t xml:space="preserve"> - </w:t>
      </w:r>
      <w:r w:rsidRPr="00990149">
        <w:rPr>
          <w:color w:val="000000" w:themeColor="text1"/>
          <w:szCs w:val="28"/>
          <w:lang w:val="ru-RU"/>
        </w:rPr>
        <w:t>технического минимума.</w:t>
      </w:r>
    </w:p>
    <w:p w:rsidR="00990149" w:rsidRPr="00990149" w:rsidRDefault="00F5089B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 xml:space="preserve">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 </w:t>
      </w:r>
    </w:p>
    <w:p w:rsidR="00F5089B" w:rsidRPr="00F5089B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3.</w:t>
      </w:r>
      <w:r>
        <w:rPr>
          <w:color w:val="000000" w:themeColor="text1"/>
          <w:szCs w:val="28"/>
          <w:lang w:val="ru-RU"/>
        </w:rPr>
        <w:tab/>
      </w:r>
      <w:r w:rsidR="00F5089B" w:rsidRPr="00F5089B">
        <w:rPr>
          <w:color w:val="000000" w:themeColor="text1"/>
          <w:szCs w:val="28"/>
          <w:lang w:val="ru-RU"/>
        </w:rPr>
        <w:t xml:space="preserve"> Руководитель организации:</w:t>
      </w:r>
    </w:p>
    <w:p w:rsidR="00F5089B" w:rsidRPr="00F5089B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>назначает лицо, ответственное за пожарную безопасность, которое обеспечивает соблюдение требований пожарной безопасности на объекте защиты, в том числе ответственных должностных лиц за пожарную безопасность отделов, секций, цехов, мастерских, торговых ларьков, палаток, павильонов, буфетов, закусочных, кафетериев, отдельных складов, кладовых, и других помещений;</w:t>
      </w:r>
    </w:p>
    <w:p w:rsidR="00F5089B" w:rsidRPr="00F5089B" w:rsidRDefault="00990149" w:rsidP="00F5089B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>обеспечивает все помещения магазинов, предприятий общественного питания, баз и складов первичными средствами пожаротушения;</w:t>
      </w:r>
    </w:p>
    <w:p w:rsidR="00990149" w:rsidRDefault="00990149" w:rsidP="00F5089B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lastRenderedPageBreak/>
        <w:t xml:space="preserve">- </w:t>
      </w:r>
      <w:r w:rsidR="00F5089B" w:rsidRPr="00F5089B">
        <w:rPr>
          <w:color w:val="000000" w:themeColor="text1"/>
          <w:szCs w:val="28"/>
          <w:lang w:val="ru-RU"/>
        </w:rPr>
        <w:t xml:space="preserve">принимает участие в разработке и утверждает инструкции о мерах пожарной безопасности с учётом физико-химических и пожароопасных свойств хранимых товаров и технологического оборудования, с использованием данных, указанных в технических паспортах на товары и оборудование; </w:t>
      </w:r>
    </w:p>
    <w:p w:rsidR="00F5089B" w:rsidRPr="00F5089B" w:rsidRDefault="00990149" w:rsidP="00F5089B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noProof/>
          <w:color w:val="000000" w:themeColor="text1"/>
          <w:szCs w:val="28"/>
          <w:lang w:val="ru-RU" w:eastAsia="ru-RU"/>
        </w:rPr>
        <w:t>-</w:t>
      </w:r>
      <w:r w:rsidR="00F5089B" w:rsidRPr="00F5089B">
        <w:rPr>
          <w:color w:val="000000" w:themeColor="text1"/>
          <w:szCs w:val="28"/>
          <w:lang w:val="ru-RU"/>
        </w:rPr>
        <w:t xml:space="preserve"> осуществляет контроль за правильностью хранения и торговли за пожароопасными товарами (баллонов с газами, легковоспламеняющихся и горючих жидкостей, лаков на </w:t>
      </w:r>
      <w:proofErr w:type="spellStart"/>
      <w:r w:rsidR="00F5089B" w:rsidRPr="00F5089B">
        <w:rPr>
          <w:color w:val="000000" w:themeColor="text1"/>
          <w:szCs w:val="28"/>
          <w:lang w:val="ru-RU"/>
        </w:rPr>
        <w:t>нитрооснове</w:t>
      </w:r>
      <w:proofErr w:type="spellEnd"/>
      <w:r w:rsidR="00F5089B" w:rsidRPr="00F5089B">
        <w:rPr>
          <w:color w:val="000000" w:themeColor="text1"/>
          <w:szCs w:val="28"/>
          <w:lang w:val="ru-RU"/>
        </w:rPr>
        <w:t>, нитроэмалей, товаров бытовой</w:t>
      </w:r>
      <w:r>
        <w:rPr>
          <w:color w:val="000000" w:themeColor="text1"/>
          <w:szCs w:val="28"/>
          <w:lang w:val="ru-RU"/>
        </w:rPr>
        <w:t xml:space="preserve"> </w:t>
      </w:r>
      <w:r w:rsidR="00F5089B" w:rsidRPr="00F5089B">
        <w:rPr>
          <w:color w:val="000000" w:themeColor="text1"/>
          <w:szCs w:val="28"/>
          <w:lang w:val="ru-RU"/>
        </w:rPr>
        <w:t>химии, товаров в аэрозольной упаковке, целлулоида и изделий из него и других товаров, имеющих повышенную пожарную опасность);</w:t>
      </w:r>
    </w:p>
    <w:p w:rsidR="00990149" w:rsidRPr="00990149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>не допускает переполнения залов посетителями (вместимость торговых залов - 1,35 м2, кафе, ресторанов и столовых - 1,4 м2 одно посадочное место).</w:t>
      </w:r>
    </w:p>
    <w:p w:rsidR="00F5089B" w:rsidRPr="00F5089B" w:rsidRDefault="00F5089B" w:rsidP="00990149">
      <w:pPr>
        <w:spacing w:after="0" w:line="276" w:lineRule="auto"/>
        <w:ind w:left="0" w:right="182" w:firstLine="709"/>
        <w:rPr>
          <w:color w:val="000000" w:themeColor="text1"/>
          <w:szCs w:val="28"/>
        </w:rPr>
      </w:pPr>
      <w:proofErr w:type="spellStart"/>
      <w:r w:rsidRPr="00F5089B">
        <w:rPr>
          <w:color w:val="000000" w:themeColor="text1"/>
          <w:szCs w:val="28"/>
        </w:rPr>
        <w:t>Орга</w:t>
      </w:r>
      <w:bookmarkStart w:id="0" w:name="_GoBack"/>
      <w:bookmarkEnd w:id="0"/>
      <w:r w:rsidRPr="00F5089B">
        <w:rPr>
          <w:color w:val="000000" w:themeColor="text1"/>
          <w:szCs w:val="28"/>
        </w:rPr>
        <w:t>низует</w:t>
      </w:r>
      <w:proofErr w:type="spellEnd"/>
      <w:r w:rsidRPr="00F5089B">
        <w:rPr>
          <w:color w:val="000000" w:themeColor="text1"/>
          <w:szCs w:val="28"/>
        </w:rPr>
        <w:t>:</w:t>
      </w:r>
    </w:p>
    <w:p w:rsidR="00F5089B" w:rsidRPr="00F5089B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>содержание в исправном состоянии противопожарной сигнализации, телефонной связи, систем отопления и вентиляции, электроустановок, содержание путей эвакуации, источников водоснабжения на объектах (пожарных гидрантов, рукавов, огнетушителей и др.);</w:t>
      </w:r>
    </w:p>
    <w:p w:rsidR="00990149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 xml:space="preserve">отчистку закреплённой территории от горючих отходов, мусора, тары, опавших листьев и сухой травы, предупреждающие распространение огня при природных пожарах; своевременную защиту бытовых и промышленных отходов или своевременный их вывоз за пределы объектов </w:t>
      </w:r>
      <w:r>
        <w:rPr>
          <w:color w:val="000000" w:themeColor="text1"/>
          <w:szCs w:val="28"/>
          <w:lang w:val="ru-RU"/>
        </w:rPr>
        <w:t>в целях предупреждения пожаров;</w:t>
      </w:r>
    </w:p>
    <w:p w:rsidR="00990149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 xml:space="preserve">исправное содержание дорог, проездов и подъездов к зданиям, сооружениям и строениям, открытым складам, наружным пожарным </w:t>
      </w:r>
      <w:r>
        <w:rPr>
          <w:color w:val="000000" w:themeColor="text1"/>
          <w:szCs w:val="28"/>
          <w:lang w:val="ru-RU"/>
        </w:rPr>
        <w:t>лестницам и пожарным гидрантам;</w:t>
      </w:r>
    </w:p>
    <w:p w:rsidR="00F5089B" w:rsidRPr="00F5089B" w:rsidRDefault="00990149" w:rsidP="00990149">
      <w:p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- </w:t>
      </w:r>
      <w:r w:rsidR="00F5089B" w:rsidRPr="00F5089B">
        <w:rPr>
          <w:color w:val="000000" w:themeColor="text1"/>
          <w:szCs w:val="28"/>
          <w:lang w:val="ru-RU"/>
        </w:rPr>
        <w:t>выполнение мероприятий для объектов торговли и питания, расположенных в лесных массивах,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сухой растительности, создание запасов воды и др.).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руководитель организации обеспечивает наличие табличек с номером телефона для вызова пожарной охраны.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В здании или сооружении, кроме жилых домов, в котором может одновременно находиться 50 и более человек, то есть на объекте с массовым пребыванием людей, а также на объекте с рабочими местами на этаже для 10 и более человек руководитель организации обеспечивает наличие планов эвакуации людей при пожаре.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</w:rPr>
      </w:pPr>
      <w:r w:rsidRPr="00F5089B">
        <w:rPr>
          <w:color w:val="000000" w:themeColor="text1"/>
          <w:szCs w:val="28"/>
          <w:lang w:val="ru-RU"/>
        </w:rPr>
        <w:t xml:space="preserve">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не реже 1 раза в полугодие </w:t>
      </w:r>
      <w:r w:rsidRPr="00F5089B">
        <w:rPr>
          <w:color w:val="000000" w:themeColor="text1"/>
          <w:szCs w:val="28"/>
          <w:lang w:val="ru-RU"/>
        </w:rPr>
        <w:lastRenderedPageBreak/>
        <w:t xml:space="preserve">практических тренировок лиц, осуществляющих свою деятельность на объекте защиты. </w:t>
      </w:r>
      <w:proofErr w:type="spellStart"/>
      <w:r w:rsidRPr="00F5089B">
        <w:rPr>
          <w:color w:val="000000" w:themeColor="text1"/>
          <w:szCs w:val="28"/>
        </w:rPr>
        <w:t>По</w:t>
      </w:r>
      <w:proofErr w:type="spellEnd"/>
      <w:r w:rsidRPr="00F5089B">
        <w:rPr>
          <w:color w:val="000000" w:themeColor="text1"/>
          <w:szCs w:val="28"/>
        </w:rPr>
        <w:t xml:space="preserve"> </w:t>
      </w:r>
      <w:proofErr w:type="spellStart"/>
      <w:r w:rsidRPr="00F5089B">
        <w:rPr>
          <w:color w:val="000000" w:themeColor="text1"/>
          <w:szCs w:val="28"/>
        </w:rPr>
        <w:t>согласованию</w:t>
      </w:r>
      <w:proofErr w:type="spellEnd"/>
      <w:r w:rsidRPr="00F5089B">
        <w:rPr>
          <w:color w:val="000000" w:themeColor="text1"/>
          <w:szCs w:val="28"/>
        </w:rPr>
        <w:t xml:space="preserve"> </w:t>
      </w:r>
      <w:proofErr w:type="spellStart"/>
      <w:r w:rsidRPr="00F5089B">
        <w:rPr>
          <w:color w:val="000000" w:themeColor="text1"/>
          <w:szCs w:val="28"/>
        </w:rPr>
        <w:t>совместно</w:t>
      </w:r>
      <w:proofErr w:type="spellEnd"/>
      <w:r w:rsidRPr="00F5089B">
        <w:rPr>
          <w:color w:val="000000" w:themeColor="text1"/>
          <w:szCs w:val="28"/>
        </w:rPr>
        <w:t xml:space="preserve"> с </w:t>
      </w:r>
      <w:proofErr w:type="spellStart"/>
      <w:r w:rsidRPr="00F5089B">
        <w:rPr>
          <w:color w:val="000000" w:themeColor="text1"/>
          <w:szCs w:val="28"/>
        </w:rPr>
        <w:t>подразделениями</w:t>
      </w:r>
      <w:proofErr w:type="spellEnd"/>
      <w:r w:rsidRPr="00F5089B">
        <w:rPr>
          <w:color w:val="000000" w:themeColor="text1"/>
          <w:szCs w:val="28"/>
        </w:rPr>
        <w:t xml:space="preserve"> </w:t>
      </w:r>
      <w:proofErr w:type="spellStart"/>
      <w:r w:rsidRPr="00F5089B">
        <w:rPr>
          <w:color w:val="000000" w:themeColor="text1"/>
          <w:szCs w:val="28"/>
        </w:rPr>
        <w:t>пожарной</w:t>
      </w:r>
      <w:proofErr w:type="spellEnd"/>
      <w:r w:rsidRPr="00F5089B">
        <w:rPr>
          <w:color w:val="000000" w:themeColor="text1"/>
          <w:szCs w:val="28"/>
        </w:rPr>
        <w:t xml:space="preserve"> </w:t>
      </w:r>
      <w:proofErr w:type="spellStart"/>
      <w:r w:rsidRPr="00F5089B">
        <w:rPr>
          <w:color w:val="000000" w:themeColor="text1"/>
          <w:szCs w:val="28"/>
        </w:rPr>
        <w:t>охраны</w:t>
      </w:r>
      <w:proofErr w:type="spellEnd"/>
      <w:r w:rsidRPr="00F5089B">
        <w:rPr>
          <w:color w:val="000000" w:themeColor="text1"/>
          <w:szCs w:val="28"/>
        </w:rPr>
        <w:t>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Руководитель организации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На объектах защиты с массовым пребыванием людей руководитель организации обеспечивает наличие исправных электрических фонарей из расчета фонарь на 50 человек.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Ковры, ковровые дорожки и другие покрытия полов на объектах защиты с массовым пребыванием людей и на путях эвакуации должны надежно крепиться к полу.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F5089B" w:rsidRPr="00F5089B" w:rsidRDefault="00F5089B" w:rsidP="00990149">
      <w:pPr>
        <w:spacing w:after="0" w:line="276" w:lineRule="auto"/>
        <w:ind w:left="0" w:right="264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F5089B" w:rsidRPr="00F5089B" w:rsidRDefault="00F5089B" w:rsidP="00F5089B">
      <w:pPr>
        <w:numPr>
          <w:ilvl w:val="0"/>
          <w:numId w:val="3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На объектах организаций торговли запрещается:</w:t>
      </w:r>
    </w:p>
    <w:p w:rsidR="00F5089B" w:rsidRPr="00990149" w:rsidRDefault="00F5089B" w:rsidP="00990149">
      <w:pPr>
        <w:spacing w:after="0" w:line="276" w:lineRule="auto"/>
        <w:ind w:left="0" w:right="177" w:firstLine="709"/>
        <w:rPr>
          <w:color w:val="000000" w:themeColor="text1"/>
          <w:szCs w:val="28"/>
          <w:lang w:val="ru-RU"/>
        </w:rPr>
      </w:pPr>
      <w:r>
        <w:rPr>
          <w:noProof/>
          <w:color w:val="000000" w:themeColor="text1"/>
          <w:szCs w:val="28"/>
          <w:lang w:val="ru-RU" w:eastAsia="ru-RU"/>
        </w:rPr>
        <w:t xml:space="preserve">- </w:t>
      </w:r>
      <w:r w:rsidRPr="00F5089B">
        <w:rPr>
          <w:color w:val="000000" w:themeColor="text1"/>
          <w:szCs w:val="28"/>
          <w:lang w:val="ru-RU"/>
        </w:rPr>
        <w:t>проводить огневые работы во время нахождения покупателей</w:t>
      </w:r>
      <w:r w:rsidR="00990149">
        <w:rPr>
          <w:color w:val="000000" w:themeColor="text1"/>
          <w:szCs w:val="28"/>
          <w:lang w:val="ru-RU"/>
        </w:rPr>
        <w:t xml:space="preserve"> </w:t>
      </w:r>
      <w:r w:rsidRPr="00990149">
        <w:rPr>
          <w:color w:val="000000" w:themeColor="text1"/>
          <w:szCs w:val="28"/>
          <w:lang w:val="ru-RU"/>
        </w:rPr>
        <w:t>в торговых залах;</w:t>
      </w:r>
    </w:p>
    <w:p w:rsidR="00990149" w:rsidRDefault="00F5089B" w:rsidP="006E088A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>осуществлять продажу легковоспламеняющихся и горючих жидкостей (за исключением продуктов питания, лекарственных средств, медицинских изделий, косметической и алкогольной продукции), горючих газов, пороха, капсюлей, пиротехнических и других взрывоопасных изделий, если объекты организаций торговли размещены в зданиях, не являющихся зданиями (частями зданий) класса функциональной пожарной опасности ФЗ. 1, определенного в соответствии с Федеральным законом «Технический регламент о требованиях пожарной безо</w:t>
      </w:r>
      <w:r w:rsidR="00990149" w:rsidRPr="00990149">
        <w:rPr>
          <w:color w:val="000000" w:themeColor="text1"/>
          <w:szCs w:val="28"/>
          <w:lang w:val="ru-RU"/>
        </w:rPr>
        <w:t>пасности»;</w:t>
      </w:r>
    </w:p>
    <w:p w:rsidR="00990149" w:rsidRDefault="00F5089B" w:rsidP="006E088A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 xml:space="preserve">размещать отделы, секции по продаже легковоспламеняющихся и горючих жидкостей, горючих газов и пиротехнических изделий на расстоянии менее 4 метров от выходов, лестничных клеток и других путей эвакуации; </w:t>
      </w:r>
    </w:p>
    <w:p w:rsidR="00F5089B" w:rsidRPr="00990149" w:rsidRDefault="00F5089B" w:rsidP="006E088A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990149">
        <w:rPr>
          <w:color w:val="000000" w:themeColor="text1"/>
          <w:szCs w:val="28"/>
          <w:lang w:val="ru-RU"/>
        </w:rPr>
        <w:t xml:space="preserve"> устанавливать в торговых залах баллоны с горючими газами для наполнения воздушных шаров и для других целей;</w:t>
      </w:r>
    </w:p>
    <w:p w:rsidR="00F5089B" w:rsidRPr="00F5089B" w:rsidRDefault="00F5089B" w:rsidP="00F5089B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размещать торговые, игровые аппараты и вести торговлю на площадках лестничных клеток, в тамбурах и на других путях эвакуации.</w:t>
      </w:r>
    </w:p>
    <w:p w:rsidR="00F5089B" w:rsidRPr="00F5089B" w:rsidRDefault="00F5089B" w:rsidP="00F5089B">
      <w:pPr>
        <w:numPr>
          <w:ilvl w:val="0"/>
          <w:numId w:val="2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Запрещается хранение горючих материалов, отходов, упаковок и контейнеров в торговых залах и на путях эвакуации.</w:t>
      </w:r>
    </w:p>
    <w:p w:rsidR="00F5089B" w:rsidRPr="00F5089B" w:rsidRDefault="00F5089B" w:rsidP="00F5089B">
      <w:pPr>
        <w:numPr>
          <w:ilvl w:val="0"/>
          <w:numId w:val="2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 xml:space="preserve">Руководитель организации при проведении распродаж, рекламных акций и других мероприятий, связанных с массовым пребыванием людей в торговых залах, обязан принять дополнительные меры пожарной безопасности, </w:t>
      </w:r>
      <w:r w:rsidRPr="00F5089B">
        <w:rPr>
          <w:color w:val="000000" w:themeColor="text1"/>
          <w:szCs w:val="28"/>
          <w:lang w:val="ru-RU"/>
        </w:rPr>
        <w:lastRenderedPageBreak/>
        <w:t>направленные в том числе на ограничение доступа посетителей в торговые залы, а также назначить ответственных за их соблюдение.</w:t>
      </w:r>
    </w:p>
    <w:p w:rsidR="00F5089B" w:rsidRPr="00F5089B" w:rsidRDefault="00F5089B" w:rsidP="00F5089B">
      <w:pPr>
        <w:numPr>
          <w:ilvl w:val="0"/>
          <w:numId w:val="2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Руководитель организации обеспечивает на вещевых рынках, организованных в установленном порядке, расположенных на открытых площадках или в зданиях (сооружениях), соблюдение следующих требований пожарной безопасности:</w:t>
      </w:r>
    </w:p>
    <w:p w:rsidR="00211C10" w:rsidRDefault="00F5089B" w:rsidP="00F5089B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 xml:space="preserve">ширина прохода между торговыми рядами, ведущего к эвакуационным выходам, должна быть не менее 2 метров; </w:t>
      </w:r>
    </w:p>
    <w:p w:rsidR="00F5089B" w:rsidRPr="00F5089B" w:rsidRDefault="00F5089B" w:rsidP="00F5089B">
      <w:pPr>
        <w:numPr>
          <w:ilvl w:val="0"/>
          <w:numId w:val="1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через каждые 30 метров торгового ряда должны быть поперечные проходы шириной не менее 1,4 метра.</w:t>
      </w:r>
    </w:p>
    <w:p w:rsidR="00F5089B" w:rsidRPr="00F5089B" w:rsidRDefault="00F5089B" w:rsidP="00F5089B">
      <w:pPr>
        <w:numPr>
          <w:ilvl w:val="0"/>
          <w:numId w:val="5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Запрещается совмещать продажу в одном торговом зале оружия (гражданского и служебного) и патронов к нему и иных видов товаров, за исключением спортивных, охотничьих и рыболовных принадлежностей и запасных частей к оружию.</w:t>
      </w:r>
    </w:p>
    <w:p w:rsidR="00F5089B" w:rsidRPr="00F5089B" w:rsidRDefault="00F5089B" w:rsidP="00F5089B">
      <w:pPr>
        <w:numPr>
          <w:ilvl w:val="0"/>
          <w:numId w:val="5"/>
        </w:numPr>
        <w:spacing w:after="0" w:line="276" w:lineRule="auto"/>
        <w:ind w:left="0" w:right="182" w:firstLine="709"/>
        <w:rPr>
          <w:color w:val="000000" w:themeColor="text1"/>
          <w:szCs w:val="28"/>
          <w:lang w:val="ru-RU"/>
        </w:rPr>
      </w:pPr>
      <w:r w:rsidRPr="00F5089B">
        <w:rPr>
          <w:color w:val="000000" w:themeColor="text1"/>
          <w:szCs w:val="28"/>
          <w:lang w:val="ru-RU"/>
        </w:rPr>
        <w:t>Разработку и реализацию мероприятий по своевременной и качественной подготовке организаций торговли, общественного питания и бытового обслуживания населения Республики Башкортостан в пожароопасный период 2020 года и повседневной деятельности рекомендуется осуществлять с учетом основных направлений работ предусмотренных Планом действий муниципального района или городского округа по смягчению последствий чрезвычайных ситуаций, вызванных пожарами природного и техногенного характера.</w:t>
      </w:r>
    </w:p>
    <w:p w:rsidR="00266353" w:rsidRPr="00F5089B" w:rsidRDefault="00266353" w:rsidP="00F5089B">
      <w:pPr>
        <w:spacing w:after="0" w:line="276" w:lineRule="auto"/>
        <w:ind w:left="0" w:firstLine="709"/>
        <w:rPr>
          <w:color w:val="000000" w:themeColor="text1"/>
          <w:szCs w:val="28"/>
          <w:lang w:val="ru-RU"/>
        </w:rPr>
      </w:pPr>
    </w:p>
    <w:sectPr w:rsidR="00266353" w:rsidRPr="00F5089B">
      <w:pgSz w:w="11820" w:h="16740"/>
      <w:pgMar w:top="523" w:right="672" w:bottom="996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B90"/>
    <w:multiLevelType w:val="hybridMultilevel"/>
    <w:tmpl w:val="A6BE3FF6"/>
    <w:lvl w:ilvl="0" w:tplc="48C2B3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A7F56"/>
    <w:multiLevelType w:val="hybridMultilevel"/>
    <w:tmpl w:val="BF6E7AFE"/>
    <w:lvl w:ilvl="0" w:tplc="CB6223A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F60460">
      <w:start w:val="1"/>
      <w:numFmt w:val="lowerLetter"/>
      <w:lvlText w:val="%2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1E9C6E">
      <w:start w:val="1"/>
      <w:numFmt w:val="lowerRoman"/>
      <w:lvlText w:val="%3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8AFA8A">
      <w:start w:val="1"/>
      <w:numFmt w:val="decimal"/>
      <w:lvlText w:val="%4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78BE4E">
      <w:start w:val="1"/>
      <w:numFmt w:val="lowerLetter"/>
      <w:lvlText w:val="%5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04D8E6">
      <w:start w:val="1"/>
      <w:numFmt w:val="lowerRoman"/>
      <w:lvlText w:val="%6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C2D4A2">
      <w:start w:val="1"/>
      <w:numFmt w:val="decimal"/>
      <w:lvlText w:val="%7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6A570C">
      <w:start w:val="1"/>
      <w:numFmt w:val="lowerLetter"/>
      <w:lvlText w:val="%8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F83890">
      <w:start w:val="1"/>
      <w:numFmt w:val="lowerRoman"/>
      <w:lvlText w:val="%9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F0E41"/>
    <w:multiLevelType w:val="hybridMultilevel"/>
    <w:tmpl w:val="1D76A9FA"/>
    <w:lvl w:ilvl="0" w:tplc="50A0767C">
      <w:start w:val="1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2836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46E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80A0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ECFF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2F98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C7F1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0F2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485F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53F0E"/>
    <w:multiLevelType w:val="hybridMultilevel"/>
    <w:tmpl w:val="583E9F0E"/>
    <w:lvl w:ilvl="0" w:tplc="5B2E5D96">
      <w:start w:val="1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2E2D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24AD36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A46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6604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E6D9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6240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603C0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2286E2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D349E"/>
    <w:multiLevelType w:val="hybridMultilevel"/>
    <w:tmpl w:val="BC663A98"/>
    <w:lvl w:ilvl="0" w:tplc="48C2B3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703C4B"/>
    <w:multiLevelType w:val="hybridMultilevel"/>
    <w:tmpl w:val="C37266EC"/>
    <w:lvl w:ilvl="0" w:tplc="2140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176681"/>
    <w:multiLevelType w:val="hybridMultilevel"/>
    <w:tmpl w:val="6DBC4D5A"/>
    <w:lvl w:ilvl="0" w:tplc="48C2B3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5F3658"/>
    <w:multiLevelType w:val="hybridMultilevel"/>
    <w:tmpl w:val="1F2886D2"/>
    <w:lvl w:ilvl="0" w:tplc="A6E8A67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C0E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A3D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443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49E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A22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80E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27C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879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0633FF"/>
    <w:multiLevelType w:val="hybridMultilevel"/>
    <w:tmpl w:val="F4E21218"/>
    <w:lvl w:ilvl="0" w:tplc="9384BAA8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A8612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4C0266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6AFA00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7C123C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2A800C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3A2DFC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7094A2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C40F9C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B"/>
    <w:rsid w:val="00211C10"/>
    <w:rsid w:val="00266353"/>
    <w:rsid w:val="00990149"/>
    <w:rsid w:val="00D46E28"/>
    <w:rsid w:val="00F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86F7"/>
  <w15:chartTrackingRefBased/>
  <w15:docId w15:val="{3AA5FCD7-B1FC-469E-AD07-DF44C10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B"/>
    <w:pPr>
      <w:spacing w:after="14" w:line="231" w:lineRule="auto"/>
      <w:ind w:left="591" w:right="1138" w:firstLine="63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Мухаметханова</dc:creator>
  <cp:keywords/>
  <dc:description/>
  <cp:lastModifiedBy>Луиза Мухаметханова</cp:lastModifiedBy>
  <cp:revision>3</cp:revision>
  <dcterms:created xsi:type="dcterms:W3CDTF">2020-03-03T09:23:00Z</dcterms:created>
  <dcterms:modified xsi:type="dcterms:W3CDTF">2020-03-03T09:51:00Z</dcterms:modified>
</cp:coreProperties>
</file>