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23" w:rsidRPr="000C6323" w:rsidRDefault="000C6323" w:rsidP="000C63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3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ФНС России в отдельных случаях не будет штрафовать за отсутствие бумажного чека </w:t>
      </w:r>
    </w:p>
    <w:p w:rsidR="000C6323" w:rsidRDefault="000C6323" w:rsidP="000C6323">
      <w:pPr>
        <w:pStyle w:val="a3"/>
      </w:pPr>
    </w:p>
    <w:p w:rsidR="000C6323" w:rsidRDefault="000C6323" w:rsidP="000C6323">
      <w:pPr>
        <w:pStyle w:val="a3"/>
      </w:pPr>
      <w:r>
        <w:t xml:space="preserve">По данным основных поставщиков кассовой ленты проблем с обеспечением рынка чековой лентой нет. Однако в период переориентации логистических цепочек возможны локальные кратковременные перебои с поставками. </w:t>
      </w:r>
    </w:p>
    <w:p w:rsidR="000C6323" w:rsidRDefault="000C6323" w:rsidP="000C6323">
      <w:pPr>
        <w:pStyle w:val="a3"/>
      </w:pPr>
      <w:r>
        <w:t xml:space="preserve">В этот период ФНС России не планирует привлекать пользователей ККТ к ответственности за отсутствие бумажного чека, если расчет зафиксирован на кассе, а чековая лента отсутствует по не зависящим от них обстоятельствам (временное отсутствие на рынке). В данном случае это объективное обстоятельство, свидетельствующее об отсутствии вины. </w:t>
      </w:r>
    </w:p>
    <w:p w:rsidR="000C6323" w:rsidRDefault="000C6323" w:rsidP="000C6323">
      <w:pPr>
        <w:pStyle w:val="a3"/>
      </w:pPr>
      <w:r>
        <w:t xml:space="preserve">Минимизировать расходы на приобретение кассовой ленты пользователи онлайн-касс могут, выдавая покупателям электронные чеки. В таких случаях обязательно согласие покупателя на формирование такого чека, который направляется на номер телефона или адрес электронной почты. </w:t>
      </w:r>
    </w:p>
    <w:p w:rsidR="000C6323" w:rsidRDefault="000C6323" w:rsidP="000C6323">
      <w:pPr>
        <w:pStyle w:val="a3"/>
      </w:pPr>
      <w:r>
        <w:t xml:space="preserve">Также бумажный чек может не потребоваться в случае согласия покупателя на их получение через сервис «Мои чеки онлайн» и при указании в чеках его номера телефона или адреса электронной почты. В этом случае чеки в электронном виде можно дополнительно не направлять покупателю, они автоматически будут загружаться в сервис. </w:t>
      </w:r>
    </w:p>
    <w:p w:rsidR="000C6323" w:rsidRDefault="000C6323" w:rsidP="000C6323">
      <w:pPr>
        <w:pStyle w:val="a3"/>
      </w:pPr>
      <w:r>
        <w:t>Сервис «</w:t>
      </w:r>
      <w:hyperlink r:id="rId4" w:tgtFrame="_blank" w:history="1">
        <w:r>
          <w:rPr>
            <w:rStyle w:val="a4"/>
          </w:rPr>
          <w:t>Мои чеки он</w:t>
        </w:r>
        <w:bookmarkStart w:id="0" w:name="_GoBack"/>
        <w:bookmarkEnd w:id="0"/>
        <w:r>
          <w:rPr>
            <w:rStyle w:val="a4"/>
          </w:rPr>
          <w:t>лайн</w:t>
        </w:r>
      </w:hyperlink>
      <w:r>
        <w:t xml:space="preserve">» запущен ФНС России в 2021 году. Он предоставляет для покупателей возможность хранить электронные чеки в одном месте, а также получать различные бонусы от партнеров проекта за предоставление им доступа к чекам. </w:t>
      </w:r>
    </w:p>
    <w:p w:rsidR="000C6323" w:rsidRDefault="000C6323" w:rsidP="000C6323">
      <w:pPr>
        <w:pStyle w:val="a3"/>
      </w:pPr>
      <w:r>
        <w:t xml:space="preserve">Сейчас сервисом «Мои чеки онлайн» пользуется около 1,5 млн покупателей. Ежедневно в электронном виде выбивается более 30 млн чеков. </w:t>
      </w:r>
    </w:p>
    <w:p w:rsidR="00CD2FB5" w:rsidRDefault="00741360"/>
    <w:sectPr w:rsidR="00CD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23"/>
    <w:rsid w:val="000C6323"/>
    <w:rsid w:val="00152C83"/>
    <w:rsid w:val="001C3C5A"/>
    <w:rsid w:val="007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90B91-2517-4F7A-B25A-D4A66562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3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6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dr.nalog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Динара Азватовна</cp:lastModifiedBy>
  <cp:revision>2</cp:revision>
  <dcterms:created xsi:type="dcterms:W3CDTF">2022-05-17T11:57:00Z</dcterms:created>
  <dcterms:modified xsi:type="dcterms:W3CDTF">2022-05-17T11:57:00Z</dcterms:modified>
</cp:coreProperties>
</file>