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5D" w:rsidRDefault="005D065D" w:rsidP="00E60B2A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5D065D" w:rsidRDefault="005D065D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5D065D" w:rsidRDefault="00E60B2A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E60B2A" w:rsidRDefault="00E60B2A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Администрации  сельского поселения Шемякский  сельсовет муниципального района Уфимский район РБ</w:t>
      </w:r>
    </w:p>
    <w:p w:rsidR="00E60B2A" w:rsidRDefault="00E60B2A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60B2A" w:rsidRDefault="00E60B2A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№ 77                                                                              от 13.12.2022 г.</w:t>
      </w:r>
    </w:p>
    <w:p w:rsidR="00E01791" w:rsidRDefault="00E01791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01791" w:rsidRPr="005219EC" w:rsidRDefault="00E01791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D065D" w:rsidRDefault="00E64FB5" w:rsidP="00E64FB5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</w:rPr>
      </w:pPr>
      <w:r w:rsidRPr="005D065D">
        <w:rPr>
          <w:rFonts w:eastAsia="Times New Roman"/>
          <w:b/>
          <w:lang w:eastAsia="ru-RU"/>
        </w:rPr>
        <w:t xml:space="preserve">О внесении изменений в постановление Администрации сельского поселения Шемякский сельсовет муниципального района Уфимский район Республики Башкортостан </w:t>
      </w:r>
      <w:r w:rsidRPr="005D065D">
        <w:rPr>
          <w:b/>
        </w:rPr>
        <w:t>от 21 июля 2021 года № 67</w:t>
      </w:r>
      <w:r w:rsidR="005D065D" w:rsidRPr="005D065D">
        <w:rPr>
          <w:b/>
        </w:rPr>
        <w:t xml:space="preserve"> «</w:t>
      </w:r>
      <w:r w:rsidR="005D065D" w:rsidRPr="005D065D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="005D065D" w:rsidRPr="005D065D">
        <w:rPr>
          <w:rFonts w:eastAsia="Times New Roman"/>
          <w:b/>
          <w:i/>
          <w:lang w:eastAsia="ru-RU"/>
        </w:rPr>
        <w:t>«Дача письменных разъяснений налогоплательщикам по вопросам применения нормативных правовых актов муниципального образования сельское поселение Шемякский сельсовет муниципального района Уфимский район Республики Башкортостан о местных налогах и сборах»</w:t>
      </w:r>
      <w:r w:rsidR="005D065D" w:rsidRPr="005D065D">
        <w:rPr>
          <w:rFonts w:eastAsia="Times New Roman"/>
          <w:b/>
          <w:i/>
          <w:lang w:eastAsia="ru-RU"/>
        </w:rPr>
        <w:t>»</w:t>
      </w:r>
      <w:r w:rsidR="005D065D" w:rsidRPr="005D065D">
        <w:rPr>
          <w:rFonts w:eastAsia="Times New Roman"/>
          <w:b/>
          <w:lang w:eastAsia="ru-RU"/>
        </w:rPr>
        <w:t>,</w:t>
      </w: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64FB5" w:rsidRPr="00E64FB5" w:rsidRDefault="00E64FB5" w:rsidP="00E64FB5">
      <w:pPr>
        <w:tabs>
          <w:tab w:val="left" w:pos="283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E64FB5">
        <w:rPr>
          <w:rFonts w:eastAsia="Times New Roman"/>
          <w:lang w:eastAsia="ru-RU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учитывая изменения в действующем законодательстве а также экспертное заключение Государственного комитета Республики Башкортостан по делам юстиции от </w:t>
      </w:r>
      <w:r>
        <w:rPr>
          <w:rFonts w:eastAsia="Times New Roman"/>
          <w:lang w:eastAsia="ru-RU"/>
        </w:rPr>
        <w:t>02 дека</w:t>
      </w:r>
      <w:r w:rsidRPr="00E64FB5">
        <w:rPr>
          <w:rFonts w:eastAsia="Times New Roman"/>
          <w:lang w:eastAsia="ru-RU"/>
        </w:rPr>
        <w:t>бря 2022 года № НГР R</w:t>
      </w:r>
      <w:r w:rsidRPr="00E64FB5">
        <w:rPr>
          <w:rFonts w:eastAsia="Times New Roman"/>
          <w:lang w:val="en-US" w:eastAsia="ru-RU"/>
        </w:rPr>
        <w:t>U</w:t>
      </w:r>
      <w:r>
        <w:t>03069805202100008</w:t>
      </w:r>
      <w:r>
        <w:rPr>
          <w:rFonts w:eastAsia="Times New Roman"/>
          <w:lang w:eastAsia="ru-RU"/>
        </w:rPr>
        <w:t>,</w:t>
      </w:r>
      <w:r w:rsidRPr="00E64FB5">
        <w:rPr>
          <w:rFonts w:eastAsia="Times New Roman"/>
          <w:lang w:eastAsia="ru-RU"/>
        </w:rPr>
        <w:t xml:space="preserve"> Администрация </w:t>
      </w:r>
      <w:r w:rsidRPr="00E64FB5">
        <w:rPr>
          <w:rFonts w:eastAsia="Times New Roman"/>
          <w:bCs/>
          <w:lang w:eastAsia="ru-RU"/>
        </w:rPr>
        <w:t xml:space="preserve">сельского  поселения </w:t>
      </w:r>
      <w:r>
        <w:rPr>
          <w:rFonts w:eastAsia="Times New Roman"/>
          <w:bCs/>
          <w:lang w:eastAsia="ru-RU"/>
        </w:rPr>
        <w:t>Шемякс</w:t>
      </w:r>
      <w:r w:rsidRPr="00E64FB5">
        <w:rPr>
          <w:rFonts w:eastAsia="Calibri"/>
          <w:bCs/>
        </w:rPr>
        <w:t>кий сельсовет муниципального района Уфимский район Республики Башкортостан</w:t>
      </w:r>
    </w:p>
    <w:p w:rsidR="00E64FB5" w:rsidRPr="00E64FB5" w:rsidRDefault="00E64FB5" w:rsidP="00E64FB5">
      <w:pPr>
        <w:spacing w:after="0"/>
        <w:ind w:left="283" w:firstLine="426"/>
        <w:jc w:val="center"/>
        <w:rPr>
          <w:rFonts w:eastAsia="Times New Roman"/>
          <w:lang w:eastAsia="ru-RU"/>
        </w:rPr>
      </w:pPr>
    </w:p>
    <w:p w:rsidR="00E64FB5" w:rsidRPr="00E64FB5" w:rsidRDefault="00E64FB5" w:rsidP="00E64FB5">
      <w:pPr>
        <w:spacing w:after="0"/>
        <w:ind w:left="283" w:firstLine="426"/>
        <w:jc w:val="center"/>
        <w:rPr>
          <w:rFonts w:eastAsia="Times New Roman"/>
          <w:lang w:eastAsia="ru-RU"/>
        </w:rPr>
      </w:pPr>
      <w:r w:rsidRPr="00E64FB5">
        <w:rPr>
          <w:rFonts w:eastAsia="Times New Roman"/>
          <w:lang w:eastAsia="ru-RU"/>
        </w:rPr>
        <w:t>ПОСТАНОВЛЯЕТ:</w:t>
      </w:r>
    </w:p>
    <w:p w:rsidR="00E64FB5" w:rsidRPr="0089020D" w:rsidRDefault="00E64FB5" w:rsidP="0089020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</w:p>
    <w:p w:rsidR="00E64FB5" w:rsidRPr="00E64FB5" w:rsidRDefault="00E64FB5" w:rsidP="00E64FB5">
      <w:pPr>
        <w:widowControl w:val="0"/>
        <w:tabs>
          <w:tab w:val="left" w:pos="567"/>
        </w:tabs>
        <w:spacing w:after="0"/>
        <w:contextualSpacing/>
        <w:jc w:val="both"/>
        <w:rPr>
          <w:rFonts w:eastAsia="Times New Roman"/>
          <w:lang w:eastAsia="ru-RU"/>
        </w:rPr>
      </w:pPr>
      <w:r w:rsidRPr="00E64FB5">
        <w:rPr>
          <w:rFonts w:eastAsia="Times New Roman"/>
          <w:lang w:eastAsia="ru-RU"/>
        </w:rPr>
        <w:tab/>
        <w:t xml:space="preserve">1. Внести изменения в </w:t>
      </w:r>
      <w:r w:rsidR="00992A4D">
        <w:rPr>
          <w:rFonts w:eastAsia="Times New Roman"/>
          <w:lang w:eastAsia="ru-RU"/>
        </w:rPr>
        <w:t>п</w:t>
      </w:r>
      <w:r w:rsidRPr="00E64FB5">
        <w:rPr>
          <w:rFonts w:eastAsia="Times New Roman"/>
          <w:lang w:eastAsia="ru-RU"/>
        </w:rPr>
        <w:t xml:space="preserve">остановление Администрации сельского поселения </w:t>
      </w:r>
      <w:r>
        <w:rPr>
          <w:rFonts w:eastAsia="Times New Roman"/>
          <w:lang w:eastAsia="ru-RU"/>
        </w:rPr>
        <w:t>Шемякс</w:t>
      </w:r>
      <w:r w:rsidRPr="00E64FB5">
        <w:rPr>
          <w:rFonts w:eastAsia="Times New Roman"/>
          <w:lang w:eastAsia="ru-RU"/>
        </w:rPr>
        <w:t xml:space="preserve">кий сельсовет муниципального района Уфимский район Республики Башкортостан </w:t>
      </w:r>
      <w:r>
        <w:t xml:space="preserve">н от 21 июля 2021 года № 67 </w:t>
      </w:r>
      <w:r w:rsidRPr="00E64FB5">
        <w:t>«Об утверждении административного регламента по предоставлению му</w:t>
      </w:r>
      <w:r>
        <w:t xml:space="preserve">ниципальной услуги </w:t>
      </w:r>
      <w:r w:rsidRPr="00E64FB5">
        <w:rPr>
          <w:rFonts w:eastAsia="Times New Roman"/>
          <w:i/>
          <w:lang w:eastAsia="ru-RU"/>
        </w:rPr>
        <w:t xml:space="preserve">«Дача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>
        <w:rPr>
          <w:rFonts w:eastAsia="Times New Roman"/>
          <w:i/>
          <w:lang w:eastAsia="ru-RU"/>
        </w:rPr>
        <w:t>Шемякс</w:t>
      </w:r>
      <w:r w:rsidRPr="00E64FB5">
        <w:rPr>
          <w:rFonts w:eastAsia="Times New Roman"/>
          <w:i/>
          <w:lang w:eastAsia="ru-RU"/>
        </w:rPr>
        <w:t>кий сельсовет муниципального района Уфимский район Республики Башкортостан о местных налогах и сборах»</w:t>
      </w:r>
      <w:r w:rsidRPr="00E64FB5">
        <w:rPr>
          <w:rFonts w:eastAsia="Times New Roman"/>
          <w:lang w:eastAsia="ru-RU"/>
        </w:rPr>
        <w:t xml:space="preserve">, изложив </w:t>
      </w:r>
      <w:r>
        <w:rPr>
          <w:rFonts w:eastAsia="Times New Roman"/>
          <w:lang w:eastAsia="ru-RU"/>
        </w:rPr>
        <w:t>текст</w:t>
      </w:r>
      <w:r w:rsidRPr="00E64FB5">
        <w:rPr>
          <w:rFonts w:eastAsia="Times New Roman"/>
          <w:lang w:eastAsia="ru-RU"/>
        </w:rPr>
        <w:t xml:space="preserve"> Административного регламента в новой редакции (согласно Приложения).</w:t>
      </w:r>
    </w:p>
    <w:p w:rsidR="00E64FB5" w:rsidRPr="00E64FB5" w:rsidRDefault="00E64FB5" w:rsidP="00E64FB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E64FB5">
        <w:rPr>
          <w:rFonts w:eastAsia="Times New Roman"/>
          <w:lang w:eastAsia="ru-RU"/>
        </w:rPr>
        <w:lastRenderedPageBreak/>
        <w:t xml:space="preserve">2. Обнародовать настоящее постановление путем размещения в здании и на официальном сайте администрации </w:t>
      </w:r>
      <w:r w:rsidRPr="00E64FB5">
        <w:rPr>
          <w:rFonts w:eastAsia="Times New Roman"/>
          <w:bCs/>
          <w:lang w:eastAsia="ru-RU"/>
        </w:rPr>
        <w:t xml:space="preserve">сельского  поселения </w:t>
      </w:r>
      <w:r>
        <w:rPr>
          <w:rFonts w:eastAsia="Times New Roman"/>
          <w:bCs/>
          <w:lang w:eastAsia="ru-RU"/>
        </w:rPr>
        <w:t>Шемякс</w:t>
      </w:r>
      <w:r w:rsidRPr="00E64FB5">
        <w:rPr>
          <w:rFonts w:eastAsia="Times New Roman"/>
          <w:bCs/>
          <w:lang w:eastAsia="ru-RU"/>
        </w:rPr>
        <w:t>кий сельсовет муниципального района Уфимский район Республики Башкортостан</w:t>
      </w:r>
      <w:r w:rsidRPr="00E64FB5">
        <w:rPr>
          <w:rFonts w:eastAsia="Times New Roman"/>
          <w:lang w:eastAsia="ru-RU"/>
        </w:rPr>
        <w:t>.</w:t>
      </w:r>
    </w:p>
    <w:p w:rsidR="00E64FB5" w:rsidRPr="00E64FB5" w:rsidRDefault="00E64FB5" w:rsidP="00E64FB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64FB5">
        <w:rPr>
          <w:rFonts w:eastAsia="Times New Roman"/>
          <w:lang w:eastAsia="ru-RU"/>
        </w:rPr>
        <w:t>3. Контроль за исполнением настоящего постановления оставляю за собой.</w:t>
      </w:r>
    </w:p>
    <w:p w:rsidR="002934AA" w:rsidRPr="002934AA" w:rsidRDefault="002934AA" w:rsidP="00293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64FB5" w:rsidRPr="00E64FB5" w:rsidRDefault="00E64FB5" w:rsidP="00E64FB5">
      <w:pPr>
        <w:spacing w:after="0" w:line="240" w:lineRule="auto"/>
        <w:jc w:val="both"/>
        <w:rPr>
          <w:rFonts w:eastAsia="Lucida Sans Unicode"/>
          <w:kern w:val="1"/>
        </w:rPr>
      </w:pPr>
      <w:r w:rsidRPr="00E64FB5">
        <w:rPr>
          <w:rFonts w:eastAsia="Lucida Sans Unicode"/>
          <w:kern w:val="1"/>
        </w:rPr>
        <w:t>Глава сельского поселения</w:t>
      </w:r>
    </w:p>
    <w:p w:rsidR="00E64FB5" w:rsidRPr="00E64FB5" w:rsidRDefault="00E64FB5" w:rsidP="00E64FB5">
      <w:pPr>
        <w:spacing w:after="0" w:line="240" w:lineRule="auto"/>
        <w:jc w:val="both"/>
        <w:rPr>
          <w:rFonts w:eastAsia="Lucida Sans Unicode"/>
          <w:kern w:val="1"/>
        </w:rPr>
      </w:pPr>
      <w:r w:rsidRPr="00E64FB5">
        <w:rPr>
          <w:rFonts w:eastAsia="Lucida Sans Unicode"/>
          <w:kern w:val="1"/>
        </w:rPr>
        <w:t>Шемякский сельсовет</w:t>
      </w:r>
    </w:p>
    <w:p w:rsidR="00E64FB5" w:rsidRPr="00E64FB5" w:rsidRDefault="00E64FB5" w:rsidP="00E64FB5">
      <w:pPr>
        <w:spacing w:after="0" w:line="240" w:lineRule="auto"/>
        <w:jc w:val="both"/>
        <w:rPr>
          <w:rFonts w:eastAsia="Lucida Sans Unicode"/>
          <w:kern w:val="1"/>
        </w:rPr>
      </w:pPr>
      <w:r w:rsidRPr="00E64FB5">
        <w:rPr>
          <w:rFonts w:eastAsia="Lucida Sans Unicode"/>
          <w:kern w:val="1"/>
        </w:rPr>
        <w:t>Муниципального района</w:t>
      </w:r>
    </w:p>
    <w:p w:rsidR="00E64FB5" w:rsidRPr="00E64FB5" w:rsidRDefault="00E64FB5" w:rsidP="00E64FB5">
      <w:pPr>
        <w:spacing w:after="0" w:line="240" w:lineRule="auto"/>
        <w:jc w:val="both"/>
        <w:rPr>
          <w:rFonts w:eastAsia="Lucida Sans Unicode"/>
          <w:kern w:val="1"/>
        </w:rPr>
      </w:pPr>
      <w:r w:rsidRPr="00E64FB5">
        <w:rPr>
          <w:rFonts w:eastAsia="Lucida Sans Unicode"/>
          <w:kern w:val="1"/>
        </w:rPr>
        <w:t>Уфимский район</w:t>
      </w:r>
    </w:p>
    <w:p w:rsidR="00E64FB5" w:rsidRPr="00E64FB5" w:rsidRDefault="00E64FB5" w:rsidP="00E64FB5">
      <w:pPr>
        <w:spacing w:after="0" w:line="240" w:lineRule="auto"/>
        <w:jc w:val="both"/>
        <w:rPr>
          <w:rFonts w:eastAsia="Lucida Sans Unicode"/>
          <w:kern w:val="1"/>
        </w:rPr>
      </w:pPr>
      <w:r w:rsidRPr="00E64FB5">
        <w:rPr>
          <w:rFonts w:eastAsia="Lucida Sans Unicode"/>
          <w:kern w:val="1"/>
        </w:rPr>
        <w:t>Республики Башкортостан                                                         П.И.Иванюта</w:t>
      </w:r>
    </w:p>
    <w:p w:rsidR="005521BE" w:rsidRDefault="005521BE" w:rsidP="007556AF">
      <w:pPr>
        <w:spacing w:after="0" w:line="240" w:lineRule="auto"/>
        <w:ind w:firstLine="567"/>
        <w:jc w:val="both"/>
      </w:pPr>
    </w:p>
    <w:p w:rsidR="0089020D" w:rsidRDefault="0089020D" w:rsidP="007556AF">
      <w:pPr>
        <w:spacing w:after="0" w:line="240" w:lineRule="auto"/>
        <w:ind w:firstLine="567"/>
        <w:jc w:val="both"/>
      </w:pPr>
    </w:p>
    <w:p w:rsidR="00046914" w:rsidRDefault="00046914" w:rsidP="00E64FB5">
      <w:pPr>
        <w:spacing w:after="0" w:line="240" w:lineRule="auto"/>
        <w:ind w:firstLine="567"/>
        <w:jc w:val="right"/>
      </w:pPr>
    </w:p>
    <w:p w:rsidR="00E64FB5" w:rsidRDefault="00E64FB5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5D065D" w:rsidRDefault="005D065D" w:rsidP="00E64FB5">
      <w:pPr>
        <w:spacing w:after="0" w:line="240" w:lineRule="auto"/>
        <w:ind w:firstLine="567"/>
        <w:jc w:val="right"/>
      </w:pPr>
    </w:p>
    <w:p w:rsidR="00057618" w:rsidRDefault="00057618" w:rsidP="007556AF">
      <w:pPr>
        <w:tabs>
          <w:tab w:val="left" w:pos="7425"/>
        </w:tabs>
        <w:spacing w:after="0" w:line="240" w:lineRule="auto"/>
        <w:ind w:firstLine="851"/>
        <w:jc w:val="right"/>
      </w:pPr>
      <w:r>
        <w:lastRenderedPageBreak/>
        <w:t>Приложение</w:t>
      </w:r>
    </w:p>
    <w:p w:rsidR="00057618" w:rsidRDefault="00057618" w:rsidP="007556AF">
      <w:pPr>
        <w:tabs>
          <w:tab w:val="left" w:pos="7425"/>
        </w:tabs>
        <w:spacing w:after="0" w:line="240" w:lineRule="auto"/>
        <w:ind w:firstLine="851"/>
        <w:jc w:val="right"/>
      </w:pPr>
    </w:p>
    <w:p w:rsidR="00E83553" w:rsidRPr="0089020D" w:rsidRDefault="00E83553" w:rsidP="007556AF">
      <w:pPr>
        <w:tabs>
          <w:tab w:val="left" w:pos="7425"/>
        </w:tabs>
        <w:spacing w:after="0" w:line="240" w:lineRule="auto"/>
        <w:ind w:firstLine="851"/>
        <w:jc w:val="right"/>
      </w:pPr>
      <w:r w:rsidRPr="0089020D">
        <w:t>Утвержден</w:t>
      </w:r>
    </w:p>
    <w:p w:rsidR="0089020D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>постановлением Администрации</w:t>
      </w:r>
      <w:r w:rsidR="005521BE" w:rsidRPr="0089020D">
        <w:t xml:space="preserve"> </w:t>
      </w:r>
    </w:p>
    <w:p w:rsidR="0089020D" w:rsidRDefault="005521BE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 xml:space="preserve">сельского поселения </w:t>
      </w:r>
      <w:r w:rsidR="00E64FB5">
        <w:t>Шемякс</w:t>
      </w:r>
      <w:r w:rsidR="0089020D" w:rsidRPr="0089020D">
        <w:t>кий</w:t>
      </w:r>
      <w:r w:rsidRPr="0089020D">
        <w:t xml:space="preserve"> </w:t>
      </w:r>
    </w:p>
    <w:p w:rsidR="0089020D" w:rsidRDefault="005521BE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>сельсовет муниципального района</w:t>
      </w:r>
    </w:p>
    <w:p w:rsidR="0089020D" w:rsidRDefault="005521BE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 xml:space="preserve"> Уфимский район</w:t>
      </w:r>
    </w:p>
    <w:p w:rsidR="00E83553" w:rsidRPr="0089020D" w:rsidRDefault="005521BE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 xml:space="preserve"> Республики Башкортостан</w:t>
      </w:r>
    </w:p>
    <w:p w:rsidR="00E83553" w:rsidRPr="0089020D" w:rsidRDefault="0089020D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  <w:r w:rsidRPr="0089020D">
        <w:t xml:space="preserve">от </w:t>
      </w:r>
      <w:r w:rsidR="005D065D">
        <w:t>13</w:t>
      </w:r>
      <w:r>
        <w:t>.</w:t>
      </w:r>
      <w:r w:rsidR="00E64FB5">
        <w:t>12</w:t>
      </w:r>
      <w:r>
        <w:t>.</w:t>
      </w:r>
      <w:r w:rsidR="00E83553" w:rsidRPr="0089020D">
        <w:t>20</w:t>
      </w:r>
      <w:r>
        <w:t>2</w:t>
      </w:r>
      <w:r w:rsidR="00E64FB5">
        <w:t>2</w:t>
      </w:r>
      <w:r>
        <w:t xml:space="preserve"> </w:t>
      </w:r>
      <w:r w:rsidR="00E83553" w:rsidRPr="0089020D">
        <w:t xml:space="preserve"> года №</w:t>
      </w:r>
      <w:r w:rsidR="005D065D">
        <w:t>77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E83553" w:rsidRPr="005219EC" w:rsidRDefault="005521BE" w:rsidP="00E64F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5521BE">
        <w:rPr>
          <w:b/>
        </w:rPr>
        <w:t>Административный регламент предоставления муниципальной услуги «</w:t>
      </w:r>
      <w:r w:rsidR="00715014" w:rsidRPr="00715014">
        <w:rPr>
          <w:b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b/>
        </w:rPr>
        <w:t>Шемякс</w:t>
      </w:r>
      <w:r w:rsidR="0089020D">
        <w:rPr>
          <w:b/>
        </w:rPr>
        <w:t>кий</w:t>
      </w:r>
      <w:r w:rsidR="00715014" w:rsidRPr="00715014">
        <w:rPr>
          <w:b/>
        </w:rPr>
        <w:t xml:space="preserve"> сельсовет муниципального района Уфимский район Республики Башкортостан о местных налогах и сборах</w:t>
      </w:r>
      <w:r w:rsidRPr="005521BE">
        <w:rPr>
          <w:b/>
        </w:rPr>
        <w:t>»</w:t>
      </w:r>
      <w:r>
        <w:rPr>
          <w:b/>
        </w:rPr>
        <w:t xml:space="preserve"> </w:t>
      </w:r>
      <w:r w:rsidR="00E64FB5">
        <w:rPr>
          <w:b/>
        </w:rPr>
        <w:t>(новая редакция)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5521B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5521BE" w:rsidRPr="005521BE">
        <w:rPr>
          <w:bCs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bCs/>
        </w:rPr>
        <w:t>Шемякс</w:t>
      </w:r>
      <w:r w:rsidR="0089020D">
        <w:rPr>
          <w:bCs/>
        </w:rPr>
        <w:t>кий</w:t>
      </w:r>
      <w:r w:rsidR="005521BE" w:rsidRPr="005521BE">
        <w:rPr>
          <w:bCs/>
        </w:rPr>
        <w:t xml:space="preserve"> сельсовет муниципального района Уфимский район Республики Башкортостан о местных налогах и сборах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</w:t>
      </w:r>
      <w:r w:rsidR="005521BE">
        <w:t xml:space="preserve">вий (административных процедур) </w:t>
      </w:r>
      <w:r w:rsidR="00826605" w:rsidRPr="005219EC">
        <w:t>(далее – А</w:t>
      </w:r>
      <w:r w:rsidRPr="005219EC">
        <w:t>дминистративный регламент).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Default="00024201" w:rsidP="005521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 xml:space="preserve">2. </w:t>
      </w:r>
      <w:r w:rsidR="005521BE">
        <w:t xml:space="preserve">Заявителем при предоставлении муниципальной услуги является физическое 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</w:t>
      </w:r>
      <w:r w:rsidR="00E64FB5">
        <w:t>Шемякс</w:t>
      </w:r>
      <w:r w:rsidR="0089020D">
        <w:t>кий</w:t>
      </w:r>
      <w:r w:rsidR="005521BE">
        <w:t xml:space="preserve"> сельсовет муниципального района Уфимский район Республики Башкортостан о местных налогах и сборах с запросом о предоставлении муниципальной услуги, выраженным в устной, письменной или электронной форме (далее – заявитель).</w:t>
      </w: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133E22">
        <w:t>1.</w:t>
      </w:r>
      <w:r w:rsidR="005521BE">
        <w:t>3</w:t>
      </w:r>
      <w:r w:rsidRPr="00133E22">
        <w:t>. С</w:t>
      </w:r>
      <w:r w:rsidRPr="00133E22">
        <w:rPr>
          <w:bCs/>
        </w:rPr>
        <w:t>правочная информация:</w:t>
      </w:r>
    </w:p>
    <w:p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 xml:space="preserve">о месте нахождения и графике работы </w:t>
      </w:r>
      <w:r w:rsidRPr="00133E22">
        <w:rPr>
          <w:rFonts w:eastAsia="Calibri"/>
        </w:rPr>
        <w:t>Администрации</w:t>
      </w:r>
      <w:r w:rsidR="005521BE">
        <w:rPr>
          <w:rFonts w:eastAsia="Calibri"/>
        </w:rPr>
        <w:t xml:space="preserve"> сельского поселения </w:t>
      </w:r>
      <w:r w:rsidR="00E64FB5">
        <w:rPr>
          <w:rFonts w:eastAsia="Calibri"/>
        </w:rPr>
        <w:t>Шемякс</w:t>
      </w:r>
      <w:r w:rsidR="0089020D">
        <w:rPr>
          <w:rFonts w:eastAsia="Calibri"/>
        </w:rPr>
        <w:t>кий</w:t>
      </w:r>
      <w:r w:rsidR="005521BE">
        <w:rPr>
          <w:rFonts w:eastAsia="Calibri"/>
        </w:rPr>
        <w:t xml:space="preserve"> сельсовет муниципального района Уфимский район Республики Башкортостан</w:t>
      </w:r>
      <w:r w:rsidRPr="00133E22">
        <w:t xml:space="preserve">, предоставляющего муниципальную услугу, </w:t>
      </w:r>
      <w:r w:rsidRPr="00133E22">
        <w:rPr>
          <w:rFonts w:eastAsia="Calibri"/>
        </w:rPr>
        <w:t xml:space="preserve">(далее – Администрация, </w:t>
      </w:r>
      <w:r w:rsidRPr="00133E22">
        <w:t>Уполномоченный орган) ее</w:t>
      </w:r>
      <w:r w:rsidR="00715014">
        <w:t xml:space="preserve"> </w:t>
      </w:r>
      <w:r w:rsidRPr="00133E22"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 w:rsidRPr="00247373">
        <w:rPr>
          <w:i/>
        </w:rPr>
        <w:t>,</w:t>
      </w:r>
      <w:r w:rsidRPr="00133E22">
        <w:t xml:space="preserve"> а также многофункциональных центров;  </w:t>
      </w:r>
    </w:p>
    <w:p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:rsidR="00740A0C" w:rsidRPr="00740A0C" w:rsidRDefault="00304EC2" w:rsidP="008F0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133E22">
        <w:rPr>
          <w:bCs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</w:t>
      </w:r>
      <w:r w:rsidR="008F04D8">
        <w:rPr>
          <w:bCs/>
        </w:rPr>
        <w:t xml:space="preserve">по адресу </w:t>
      </w:r>
      <w:hyperlink r:id="rId8" w:history="1">
        <w:r w:rsidR="006714BA">
          <w:rPr>
            <w:rStyle w:val="a5"/>
            <w:rFonts w:eastAsia="Times New Roman"/>
            <w:lang w:eastAsia="ru-RU"/>
          </w:rPr>
          <w:t>https://sp-shemyak.ru/</w:t>
        </w:r>
      </w:hyperlink>
      <w:r w:rsidR="00046914" w:rsidRPr="0089020D">
        <w:rPr>
          <w:rFonts w:eastAsia="Times New Roman"/>
          <w:lang w:eastAsia="ru-RU"/>
        </w:rPr>
        <w:t xml:space="preserve"> </w:t>
      </w:r>
      <w:r w:rsidRPr="00133E22">
        <w:rPr>
          <w:bCs/>
        </w:rPr>
        <w:t xml:space="preserve">(далее – официальный сайт Администрации (Уполномоченного органа)), </w:t>
      </w:r>
      <w:r w:rsidR="009F7ECD" w:rsidRPr="009F7ECD">
        <w:t>в</w:t>
      </w:r>
      <w:r w:rsidRPr="00133E22">
        <w:rPr>
          <w:bCs/>
        </w:rPr>
        <w:t xml:space="preserve"> </w:t>
      </w:r>
      <w:r w:rsidR="00740A0C" w:rsidRPr="00740A0C">
        <w:rPr>
          <w:bCs/>
        </w:rPr>
        <w:t xml:space="preserve">государственных информационных системах «Реестр государственных и муниципальных услуг (функций) Республики Башкортостан» </w:t>
      </w:r>
      <w:r w:rsidR="00740A0C">
        <w:rPr>
          <w:bCs/>
        </w:rPr>
        <w:t xml:space="preserve">и </w:t>
      </w:r>
      <w:r w:rsidR="00740A0C" w:rsidRPr="00740A0C">
        <w:rPr>
          <w:bCs/>
        </w:rPr>
        <w:t xml:space="preserve">«Портале государственных и муниципальных услуг (функций) Республики Башкортостан» (www.gosuslugi.bashkortostan.ru) (далее – РПГУ). </w:t>
      </w:r>
    </w:p>
    <w:p w:rsidR="00304EC2" w:rsidRPr="00133E22" w:rsidRDefault="00304EC2" w:rsidP="00CB17D6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715014">
        <w:t>4</w:t>
      </w:r>
      <w:r w:rsidRPr="00133E22">
        <w:t>. Информирование о порядке предоставления муниципальной услуги осуществляется:</w:t>
      </w:r>
    </w:p>
    <w:p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 xml:space="preserve">непосредственно при личном приеме заявителя в </w:t>
      </w:r>
      <w:r w:rsidRPr="00133E22">
        <w:rPr>
          <w:rFonts w:eastAsia="Calibri"/>
        </w:rPr>
        <w:t xml:space="preserve">Администрации (Уполномоченном органе) </w:t>
      </w:r>
      <w:r w:rsidRPr="00133E22">
        <w:rPr>
          <w:color w:val="000000"/>
        </w:rPr>
        <w:t xml:space="preserve">или </w:t>
      </w:r>
      <w:r w:rsidRPr="00133E22">
        <w:t>многофункциональном центре предоставления государственных и муниципальных услуг</w:t>
      </w:r>
      <w:r w:rsidRPr="00133E22">
        <w:rPr>
          <w:color w:val="000000"/>
        </w:rPr>
        <w:t xml:space="preserve"> (далее </w:t>
      </w:r>
      <w:r w:rsidRPr="00133E22">
        <w:rPr>
          <w:rFonts w:eastAsia="Calibri"/>
        </w:rPr>
        <w:t>–</w:t>
      </w:r>
      <w:r w:rsidR="002A3EB0">
        <w:rPr>
          <w:rFonts w:eastAsia="Calibri"/>
        </w:rPr>
        <w:t xml:space="preserve"> </w:t>
      </w:r>
      <w:r w:rsidRPr="00133E22">
        <w:rPr>
          <w:color w:val="000000"/>
        </w:rPr>
        <w:t>многофункциональный центр);</w:t>
      </w:r>
    </w:p>
    <w:p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 телефону в Администрации (Уполномоченном органе) или многофункциональном центре;</w:t>
      </w:r>
    </w:p>
    <w:p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письменно, в том числе посредством электронной почты, факсимильной связи;</w:t>
      </w:r>
    </w:p>
    <w:p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посредством размещения в открытой и доступной форме информации:</w:t>
      </w:r>
    </w:p>
    <w:p w:rsidR="00715014" w:rsidRDefault="00304EC2" w:rsidP="0071501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</w:pPr>
      <w:r w:rsidRPr="00133E22">
        <w:t xml:space="preserve">на </w:t>
      </w:r>
      <w:r w:rsidR="008A79A6">
        <w:t>Р</w:t>
      </w:r>
      <w:r w:rsidR="001D6B6A">
        <w:t>ПГУ;</w:t>
      </w:r>
    </w:p>
    <w:p w:rsidR="00304EC2" w:rsidRPr="00715014" w:rsidRDefault="00715014" w:rsidP="0071501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304EC2" w:rsidRPr="00133E22">
        <w:rPr>
          <w:color w:val="000000"/>
        </w:rPr>
        <w:t>на официальн</w:t>
      </w:r>
      <w:r>
        <w:rPr>
          <w:color w:val="000000"/>
        </w:rPr>
        <w:t>ом</w:t>
      </w:r>
      <w:r w:rsidR="00304EC2" w:rsidRPr="00133E22">
        <w:rPr>
          <w:color w:val="000000"/>
        </w:rPr>
        <w:t xml:space="preserve"> сайт</w:t>
      </w:r>
      <w:r>
        <w:rPr>
          <w:color w:val="000000"/>
        </w:rPr>
        <w:t>е</w:t>
      </w:r>
      <w:r w:rsidR="00304EC2" w:rsidRPr="00133E22">
        <w:rPr>
          <w:color w:val="000000"/>
        </w:rPr>
        <w:t xml:space="preserve"> Администрации (Уполномочен</w:t>
      </w:r>
      <w:r w:rsidR="00CB17D6">
        <w:rPr>
          <w:color w:val="000000"/>
        </w:rPr>
        <w:t>ного органа)</w:t>
      </w:r>
      <w:r w:rsidRPr="00715014">
        <w:t xml:space="preserve"> </w:t>
      </w:r>
      <w:hyperlink r:id="rId9" w:history="1">
        <w:r w:rsidR="006714BA">
          <w:rPr>
            <w:rStyle w:val="a5"/>
            <w:rFonts w:eastAsia="Times New Roman"/>
            <w:lang w:eastAsia="ru-RU"/>
          </w:rPr>
          <w:t>https://sp-shemyak.ru/</w:t>
        </w:r>
      </w:hyperlink>
      <w:r w:rsidR="00046914" w:rsidRPr="0089020D">
        <w:rPr>
          <w:rFonts w:eastAsia="Times New Roman"/>
          <w:lang w:eastAsia="ru-RU"/>
        </w:rPr>
        <w:t xml:space="preserve"> </w:t>
      </w:r>
      <w:r w:rsidR="00304EC2" w:rsidRPr="00133E22">
        <w:rPr>
          <w:color w:val="000000"/>
        </w:rPr>
        <w:t>;</w:t>
      </w:r>
    </w:p>
    <w:p w:rsidR="00304EC2" w:rsidRPr="00133E22" w:rsidRDefault="00715014" w:rsidP="00715014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="00304EC2" w:rsidRPr="00133E22">
        <w:rPr>
          <w:color w:val="000000"/>
        </w:rPr>
        <w:t>посредством размещения информации на информационных стендах Администрации</w:t>
      </w:r>
      <w:r w:rsidR="003D55FB">
        <w:rPr>
          <w:color w:val="000000"/>
        </w:rPr>
        <w:t xml:space="preserve"> </w:t>
      </w:r>
      <w:r w:rsidR="00304EC2" w:rsidRPr="00133E22">
        <w:rPr>
          <w:color w:val="000000"/>
        </w:rPr>
        <w:t>(Уполномоченного органа) или многофункционального центра.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</w:t>
      </w:r>
      <w:r w:rsidR="00715014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</w:t>
      </w:r>
      <w:r w:rsidR="00715014">
        <w:t>6</w:t>
      </w:r>
      <w:r w:rsidRPr="00133E22">
        <w:t>. При устном обращении Заявителя (лично или по телефону) специалист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специалист </w:t>
      </w:r>
      <w:r>
        <w:t xml:space="preserve">Администрации (Уполномоченного органа)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С</w:t>
      </w:r>
      <w:r w:rsidRPr="007A4334">
        <w:t xml:space="preserve">пециалист </w:t>
      </w:r>
      <w:r>
        <w:t xml:space="preserve">Администрации (Уполномоченного органа) </w:t>
      </w:r>
      <w:r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715014">
        <w:t>7</w:t>
      </w:r>
      <w:r>
        <w:t xml:space="preserve">. По письменному обращению специалист </w:t>
      </w:r>
      <w:r w:rsidRPr="00133E22">
        <w:t xml:space="preserve">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33E22">
          <w:t>пункте</w:t>
        </w:r>
      </w:hyperlink>
      <w:r w:rsidRPr="00133E22">
        <w:t xml:space="preserve"> 1.</w:t>
      </w:r>
      <w:r w:rsidR="00715014">
        <w:t>5</w:t>
      </w:r>
      <w:r w:rsidRPr="00133E22">
        <w:t xml:space="preserve"> Административного регламента в порядке, установленном Федеральным законом от 2 мая 2006 г</w:t>
      </w:r>
      <w:r w:rsidR="00462DAC">
        <w:t>ода</w:t>
      </w:r>
      <w:r w:rsidRPr="00133E22"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</w:t>
      </w:r>
      <w:r w:rsidR="00715014">
        <w:t>8</w:t>
      </w:r>
      <w:r w:rsidRPr="00133E22">
        <w:t xml:space="preserve">. На </w:t>
      </w:r>
      <w:r w:rsidR="00374286">
        <w:t>Р</w:t>
      </w:r>
      <w:r w:rsidR="009360CD">
        <w:t>ПГУ</w:t>
      </w:r>
      <w:r w:rsidR="009360CD" w:rsidRPr="00133E22">
        <w:t xml:space="preserve"> </w:t>
      </w:r>
      <w:r w:rsidRPr="00133E22">
        <w:t>размещается следующая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наименование (в том числе краткое)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наименование органа (организации), предоставляющего муниципальную услугу;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наименования органов власти и организаций,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способы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описание результата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категория заявителей, которым предоставляется муниципальная услуга;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срок, в течение которого заявление о предоставлении муниципальной услуги должно быть зарегистрировано;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максимальный срок ожидания в очереди при подаче заявления о предоставлении муниципальной услуги лично;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документы, необходимые дл</w:t>
      </w:r>
      <w:r w:rsidR="00871FCA">
        <w:t xml:space="preserve">я предоставления муниципальной </w:t>
      </w:r>
      <w:r w:rsidRPr="00133E22">
        <w:t>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 xml:space="preserve">сведения о </w:t>
      </w:r>
      <w:r w:rsidR="00104028">
        <w:t>безвозмездности</w:t>
      </w:r>
      <w:r w:rsidRPr="00133E22">
        <w:t xml:space="preserve">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показатели доступности и качества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</w:pPr>
      <w:r w:rsidRPr="00133E22"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Информация на </w:t>
      </w:r>
      <w:r w:rsidR="00374286">
        <w:t>Р</w:t>
      </w:r>
      <w:r w:rsidR="009360CD" w:rsidRPr="009360CD">
        <w:t>ПГУ</w:t>
      </w:r>
      <w:r w:rsidRPr="00133E22">
        <w:t xml:space="preserve">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</w:t>
      </w:r>
      <w:r w:rsidR="00715014">
        <w:t>9</w:t>
      </w:r>
      <w:r w:rsidRPr="00133E22">
        <w:t xml:space="preserve">. На </w:t>
      </w:r>
      <w:r w:rsidRPr="00133E22">
        <w:rPr>
          <w:color w:val="000000"/>
        </w:rPr>
        <w:t>официальном сайте Администрации (Уполномоченного органа)</w:t>
      </w:r>
      <w:r w:rsidRPr="00133E22">
        <w:t xml:space="preserve"> наряду со сведениями, указанными в пункте 1.</w:t>
      </w:r>
      <w:r w:rsidR="00715014">
        <w:t>8</w:t>
      </w:r>
      <w:r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</w:t>
      </w:r>
      <w:r w:rsidR="00715014">
        <w:t>0</w:t>
      </w:r>
      <w:r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</w:t>
      </w:r>
      <w:r w:rsidR="00715014">
        <w:t>1</w:t>
      </w:r>
      <w:r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</w:t>
      </w:r>
      <w:r w:rsidR="00715014">
        <w:t>2</w:t>
      </w:r>
      <w:r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</w:t>
      </w:r>
      <w:r w:rsidR="00715014">
        <w:t>3</w:t>
      </w:r>
      <w:r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096315">
        <w:t>Р</w:t>
      </w:r>
      <w:r w:rsidR="009360CD" w:rsidRPr="009360CD">
        <w:t>ПГУ</w:t>
      </w:r>
      <w:r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1" w:name="Par20"/>
      <w:bookmarkEnd w:id="1"/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715014" w:rsidRPr="00715014">
        <w:rPr>
          <w:bCs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bCs/>
        </w:rPr>
        <w:t>Шемякс</w:t>
      </w:r>
      <w:r w:rsidR="0089020D">
        <w:rPr>
          <w:bCs/>
        </w:rPr>
        <w:t>кий</w:t>
      </w:r>
      <w:r w:rsidR="00715014" w:rsidRPr="00715014">
        <w:rPr>
          <w:bCs/>
        </w:rPr>
        <w:t xml:space="preserve"> сельсовет муниципального района Уфимский район Республики Башкортостан о местных налогах и сборах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lastRenderedPageBreak/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715014" w:rsidRPr="00715014">
        <w:rPr>
          <w:rFonts w:eastAsia="Calibri"/>
        </w:rPr>
        <w:t>сельско</w:t>
      </w:r>
      <w:r w:rsidR="00715014">
        <w:rPr>
          <w:rFonts w:eastAsia="Calibri"/>
        </w:rPr>
        <w:t xml:space="preserve">го </w:t>
      </w:r>
      <w:r w:rsidR="00715014" w:rsidRPr="00715014">
        <w:rPr>
          <w:rFonts w:eastAsia="Calibri"/>
        </w:rPr>
        <w:t>поселени</w:t>
      </w:r>
      <w:r w:rsidR="00715014">
        <w:rPr>
          <w:rFonts w:eastAsia="Calibri"/>
        </w:rPr>
        <w:t>я</w:t>
      </w:r>
      <w:r w:rsidR="00715014" w:rsidRPr="00715014">
        <w:rPr>
          <w:rFonts w:eastAsia="Calibri"/>
        </w:rPr>
        <w:t xml:space="preserve"> </w:t>
      </w:r>
      <w:r w:rsidR="00E64FB5">
        <w:rPr>
          <w:rFonts w:eastAsia="Calibri"/>
        </w:rPr>
        <w:t>Шемякс</w:t>
      </w:r>
      <w:r w:rsidR="0089020D">
        <w:rPr>
          <w:rFonts w:eastAsia="Calibri"/>
        </w:rPr>
        <w:t>кий</w:t>
      </w:r>
      <w:r w:rsidR="00715014" w:rsidRPr="00715014">
        <w:rPr>
          <w:rFonts w:eastAsia="Calibri"/>
        </w:rPr>
        <w:t xml:space="preserve"> сельсовет муниципального района Уфимский район Республики Башкортостан о местных налогах и сборах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>, Уполномоченный орган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Pr="00C12A67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>, Уполномоченному органу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Default="007C4681" w:rsidP="00CE79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Результатом предоставления </w:t>
      </w:r>
      <w:r w:rsidR="00E42DC8" w:rsidRPr="005219EC">
        <w:t>муниципальной</w:t>
      </w:r>
      <w:r w:rsidRPr="005219EC">
        <w:t xml:space="preserve"> услуги является</w:t>
      </w:r>
      <w:r w:rsidR="00CE795B">
        <w:t xml:space="preserve"> направление заявителю письменного разъяснения по вопросам применения муниципальных правовых актов сельского поселения </w:t>
      </w:r>
      <w:r w:rsidR="00E64FB5">
        <w:t>Шемякс</w:t>
      </w:r>
      <w:r w:rsidR="0089020D">
        <w:t>кий</w:t>
      </w:r>
      <w:r w:rsidR="00CE795B">
        <w:t xml:space="preserve"> сельсовет муниципального района Уфимский район Республики Башкортостан о налогах и сборах.</w:t>
      </w:r>
    </w:p>
    <w:p w:rsidR="00CE795B" w:rsidRPr="005219EC" w:rsidRDefault="00CE795B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0A3FFF" w:rsidRDefault="007C4681" w:rsidP="009360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A3FFF">
        <w:t>2</w:t>
      </w:r>
      <w:r w:rsidR="00E42DC8" w:rsidRPr="000A3FFF">
        <w:t>.6</w:t>
      </w:r>
      <w:r w:rsidRPr="000A3FFF">
        <w:t xml:space="preserve">. </w:t>
      </w:r>
      <w:r w:rsidR="00040212" w:rsidRPr="000A3FFF">
        <w:t>С</w:t>
      </w:r>
      <w:r w:rsidR="00250256" w:rsidRPr="000A3FFF">
        <w:t xml:space="preserve">рок </w:t>
      </w:r>
      <w:r w:rsidR="00916379" w:rsidRPr="000A3FFF">
        <w:t xml:space="preserve">принятия </w:t>
      </w:r>
      <w:r w:rsidR="00CE795B" w:rsidRPr="000A3FFF">
        <w:t xml:space="preserve">направления письменного разъяснения </w:t>
      </w:r>
      <w:r w:rsidRPr="000A3FFF">
        <w:t xml:space="preserve">исчисляется со дня </w:t>
      </w:r>
      <w:r w:rsidR="00D15AFC" w:rsidRPr="000A3FFF">
        <w:t>подачи</w:t>
      </w:r>
      <w:r w:rsidR="00E42DC8" w:rsidRPr="000A3FFF">
        <w:t xml:space="preserve"> заявления</w:t>
      </w:r>
      <w:r w:rsidRPr="000A3FFF">
        <w:t>, в том числе</w:t>
      </w:r>
      <w:r w:rsidR="00E42DC8" w:rsidRPr="000A3FFF">
        <w:t xml:space="preserve"> </w:t>
      </w:r>
      <w:r w:rsidRPr="000A3FFF">
        <w:t>через многофункциональный центр либо в форме электронного документа с использован</w:t>
      </w:r>
      <w:r w:rsidR="00E42DC8" w:rsidRPr="000A3FFF">
        <w:t xml:space="preserve">ием </w:t>
      </w:r>
      <w:r w:rsidR="00374286" w:rsidRPr="000A3FFF">
        <w:t>Р</w:t>
      </w:r>
      <w:r w:rsidR="009360CD" w:rsidRPr="000A3FFF">
        <w:t>ПГУ</w:t>
      </w:r>
      <w:r w:rsidR="00E42DC8" w:rsidRPr="000A3FFF">
        <w:t xml:space="preserve">, и не должен превышать </w:t>
      </w:r>
      <w:r w:rsidR="009360CD" w:rsidRPr="000A3FFF">
        <w:t xml:space="preserve">более чем </w:t>
      </w:r>
      <w:r w:rsidR="00CE795B" w:rsidRPr="000A3FFF">
        <w:t>двух месяцев.</w:t>
      </w:r>
    </w:p>
    <w:p w:rsidR="00CE795B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при личном обращении заявителя в </w:t>
      </w:r>
      <w:r w:rsidR="005E36F8" w:rsidRPr="005219EC">
        <w:t>Администрацию</w:t>
      </w:r>
      <w:r w:rsidRPr="005219EC">
        <w:t xml:space="preserve"> считается день подачи заявления </w:t>
      </w:r>
      <w:r w:rsidR="004A44A4">
        <w:t>о</w:t>
      </w:r>
      <w:r w:rsidR="00CE795B" w:rsidRPr="00CE795B">
        <w:t xml:space="preserve"> даче письменных разъяснений по вопросам применения муниципальных правовых актов о налогах и сборах</w:t>
      </w:r>
      <w:r w:rsidR="00CE795B">
        <w:t xml:space="preserve"> по форме, согласно приложению № 1 к настоящему регламенту.</w:t>
      </w:r>
    </w:p>
    <w:p w:rsidR="00DF3AF3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Датой подачи заявления в форме электронного документа с использованием </w:t>
      </w:r>
      <w:r w:rsidR="00374286">
        <w:t>Р</w:t>
      </w:r>
      <w:r w:rsidR="00A11999" w:rsidRPr="00A11999">
        <w:t>ПГУ</w:t>
      </w:r>
      <w:r w:rsidRPr="005219EC">
        <w:t xml:space="preserve"> считается день направления заявителю электронного сообщения о приеме заявления. </w:t>
      </w:r>
      <w:r w:rsidR="00CE795B">
        <w:t>Сообщение о получении заявления</w:t>
      </w:r>
      <w:r w:rsidR="00DF3AF3" w:rsidRPr="005219EC">
        <w:t xml:space="preserve"> </w:t>
      </w:r>
      <w:r w:rsidR="00DF3AF3">
        <w:t>направляется заявителю не позднее рабочего дня, следующего за днем поступления з</w:t>
      </w:r>
      <w:r w:rsidR="00B14A5C">
        <w:t>а</w:t>
      </w:r>
      <w:r w:rsidR="00DF3AF3">
        <w:t xml:space="preserve">явления в Администрацию (Уполномоченный орган). </w:t>
      </w:r>
    </w:p>
    <w:p w:rsidR="00CE795B" w:rsidRDefault="007C4681" w:rsidP="00CE79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при обращении гражданина в многофункциональный центр считается 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="00CE795B">
        <w:t>заявления.</w:t>
      </w:r>
    </w:p>
    <w:p w:rsidR="005E2369" w:rsidRPr="005219EC" w:rsidRDefault="00CE795B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</w:t>
      </w:r>
      <w:r w:rsidRPr="00CE795B">
        <w:t>исьменн</w:t>
      </w:r>
      <w:r>
        <w:t>ое</w:t>
      </w:r>
      <w:r w:rsidRPr="00CE795B">
        <w:t xml:space="preserve"> разъяснени</w:t>
      </w:r>
      <w:r>
        <w:t>е</w:t>
      </w:r>
      <w:r w:rsidRPr="00CE795B">
        <w:t xml:space="preserve"> налогоплательщик</w:t>
      </w:r>
      <w:r>
        <w:t>у</w:t>
      </w:r>
      <w:r w:rsidRPr="00CE795B">
        <w:t xml:space="preserve"> по вопросам применения нормативных правовых актов муниципального образования сельское поселение </w:t>
      </w:r>
      <w:r w:rsidR="00E64FB5">
        <w:t>Шемякс</w:t>
      </w:r>
      <w:r w:rsidR="0089020D">
        <w:t>кий</w:t>
      </w:r>
      <w:r w:rsidRPr="00CE795B">
        <w:t xml:space="preserve"> сельсовет муниципального района Уфимский район Республики Башкортостан о местных налогах и сборах</w:t>
      </w:r>
      <w:r>
        <w:t xml:space="preserve"> либо мотивированный отказ в даже разъяснения </w:t>
      </w:r>
      <w:r w:rsidR="00F15330" w:rsidRPr="005219EC">
        <w:t>направля</w:t>
      </w:r>
      <w:r w:rsidR="00F15330">
        <w:t>е</w:t>
      </w:r>
      <w:r w:rsidR="00F15330" w:rsidRPr="005219EC">
        <w:t xml:space="preserve">тся </w:t>
      </w:r>
      <w:r w:rsidR="005E2369" w:rsidRPr="005219EC">
        <w:t>заявителю одним из способов, указанным в заявлении:</w:t>
      </w:r>
    </w:p>
    <w:p w:rsidR="005E2369" w:rsidRPr="005219EC" w:rsidRDefault="005E2369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374286">
        <w:t>Р</w:t>
      </w:r>
      <w:r w:rsidR="00A924B0" w:rsidRPr="00A924B0">
        <w:t>ПГУ</w:t>
      </w:r>
      <w:r w:rsidRPr="005219EC">
        <w:t xml:space="preserve"> или портала адресной системы, не позднее одного рабочего дня со дня </w:t>
      </w:r>
      <w:r w:rsidR="004A44A4">
        <w:t>подписания разъяснения уполномоченным лицом;</w:t>
      </w:r>
    </w:p>
    <w:p w:rsidR="005E2369" w:rsidRPr="005219EC" w:rsidRDefault="005E2369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форме документа на бумажном носителе посредством выдачи заявителю (представителю заявителя) лично под расписку либо направления док</w:t>
      </w:r>
      <w:r w:rsidR="004A44A4">
        <w:t xml:space="preserve">умента не позднее рабочего дня со дня подписания разъяснения уполномоченным лицом </w:t>
      </w:r>
      <w:r w:rsidRPr="005219EC">
        <w:t>посредством почтового отправления по указанно</w:t>
      </w:r>
      <w:r w:rsidR="004A44A4">
        <w:t>му в заявлении почтовому адресу, но не позднее двух месяцев со дня получения заявления Уполномоченным органом.</w:t>
      </w:r>
    </w:p>
    <w:p w:rsidR="00871FCA" w:rsidRPr="005219EC" w:rsidRDefault="005E2369" w:rsidP="00AE6D4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наличии в заявлении указания о выдаче </w:t>
      </w:r>
      <w:r w:rsidR="00F15330">
        <w:t>результата муниципальной услуги</w:t>
      </w:r>
      <w:r w:rsidRPr="005219EC">
        <w:t xml:space="preserve"> через многофункциональный центр по месту представления заявления Администрация </w:t>
      </w:r>
      <w:r w:rsidR="00F15330">
        <w:t>(</w:t>
      </w:r>
      <w:r w:rsidRPr="005219EC">
        <w:t>Уполномоченный орган</w:t>
      </w:r>
      <w:r w:rsidR="00F15330">
        <w:t>)</w:t>
      </w:r>
      <w:r w:rsidRPr="005219EC">
        <w:t xml:space="preserve"> обеспечивает передачу документа в многофункциональный центр для выдачи заявителю не позднее рабочего дня, следующего за днем принятия такого решения.</w:t>
      </w:r>
    </w:p>
    <w:p w:rsidR="004A44A4" w:rsidRDefault="004A44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0A3FFF" w:rsidRPr="000A3FFF" w:rsidRDefault="000A3FFF" w:rsidP="000A3FF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bookmarkStart w:id="2" w:name="Par0"/>
      <w:bookmarkEnd w:id="2"/>
      <w:r w:rsidRPr="000A3FFF">
        <w:rPr>
          <w:rFonts w:eastAsia="Calibri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0A3FFF" w:rsidRPr="000A3FFF" w:rsidRDefault="000A3FFF" w:rsidP="000A3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</w:rPr>
      </w:pPr>
      <w:r w:rsidRPr="000A3FFF">
        <w:rPr>
          <w:rFonts w:eastAsia="Calibri"/>
          <w:bCs/>
        </w:rPr>
        <w:t xml:space="preserve">2.8.1. заявление о </w:t>
      </w:r>
      <w:r w:rsidRPr="000A3FFF">
        <w:rPr>
          <w:rFonts w:eastAsia="Calibri"/>
        </w:rPr>
        <w:t>предоставлении</w:t>
      </w:r>
      <w:r w:rsidRPr="000A3FFF">
        <w:rPr>
          <w:rFonts w:eastAsia="Times New Roman"/>
          <w:lang w:eastAsia="ru-RU"/>
        </w:rPr>
        <w:t xml:space="preserve"> порубочного билета и (или) разрешения на пересадку деревьев и кустарников</w:t>
      </w:r>
      <w:r w:rsidRPr="000A3FFF" w:rsidDel="00412F9A">
        <w:rPr>
          <w:rFonts w:eastAsia="Times New Roman"/>
          <w:lang w:eastAsia="ru-RU"/>
        </w:rPr>
        <w:t xml:space="preserve"> </w:t>
      </w:r>
      <w:r w:rsidRPr="000A3FFF">
        <w:rPr>
          <w:rFonts w:eastAsia="Calibri"/>
          <w:bCs/>
        </w:rPr>
        <w:t>по форме,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0A3FFF" w:rsidRPr="000A3FFF" w:rsidRDefault="000A3FFF" w:rsidP="000A3FF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0A3FFF">
        <w:rPr>
          <w:rFonts w:eastAsia="Calibri"/>
        </w:rPr>
        <w:t>в форме документа на бумажном носителе – посредством личного обращения в Администрацию</w:t>
      </w:r>
      <w:r w:rsidRPr="000A3FFF">
        <w:rPr>
          <w:rFonts w:eastAsia="Times New Roman"/>
          <w:lang w:eastAsia="ru-RU"/>
        </w:rPr>
        <w:t xml:space="preserve"> (Уполномоченный орган)</w:t>
      </w:r>
      <w:r w:rsidRPr="000A3FFF">
        <w:rPr>
          <w:rFonts w:eastAsia="Calibri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0A3FFF" w:rsidRPr="000A3FFF" w:rsidRDefault="000A3FFF" w:rsidP="000A3FF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0A3FFF">
        <w:rPr>
          <w:rFonts w:eastAsia="Calibri"/>
        </w:rPr>
        <w:t>путем заполнения формы запроса через «Личный кабинет» РПГУ (далее – отправление в электронной форме);</w:t>
      </w:r>
    </w:p>
    <w:p w:rsidR="000A3FFF" w:rsidRPr="000A3FFF" w:rsidRDefault="000A3FFF" w:rsidP="000A3FF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0A3FFF">
        <w:rPr>
          <w:rFonts w:eastAsia="Calibri"/>
        </w:rPr>
        <w:t xml:space="preserve">путем направления документа другими способами, предусмотренными действующим законодательством, включая положения </w:t>
      </w:r>
      <w:r w:rsidRPr="000A3FFF">
        <w:rPr>
          <w:rFonts w:eastAsia="Times New Roman"/>
          <w:lang w:eastAsia="ru-RU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0A3FFF" w:rsidRPr="000A3FFF" w:rsidRDefault="000A3FFF" w:rsidP="000A3F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0A3FFF">
        <w:rPr>
          <w:rFonts w:eastAsia="Times New Roman"/>
          <w:lang w:eastAsia="ru-RU"/>
        </w:rPr>
        <w:tab/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0A3FFF" w:rsidRPr="000A3FFF" w:rsidRDefault="000A3FFF" w:rsidP="000A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A3FFF">
        <w:rPr>
          <w:rFonts w:eastAsia="Times New Roman"/>
          <w:lang w:eastAsia="ru-RU"/>
        </w:rPr>
        <w:t xml:space="preserve">в виде бумажного документа, который Заявитель получает непосредственно при личном обращении в </w:t>
      </w:r>
      <w:r w:rsidRPr="000A3FFF">
        <w:rPr>
          <w:rFonts w:eastAsia="Calibri"/>
        </w:rPr>
        <w:t>Администрацию</w:t>
      </w:r>
      <w:r w:rsidRPr="000A3FFF">
        <w:rPr>
          <w:rFonts w:eastAsia="Times New Roman"/>
          <w:lang w:eastAsia="ru-RU"/>
        </w:rPr>
        <w:t xml:space="preserve"> (Уполномоченный орган);</w:t>
      </w:r>
    </w:p>
    <w:p w:rsidR="000A3FFF" w:rsidRPr="000A3FFF" w:rsidRDefault="000A3FFF" w:rsidP="000A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A3FFF">
        <w:rPr>
          <w:rFonts w:eastAsia="Times New Roman"/>
          <w:lang w:eastAsia="ru-RU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0A3FFF" w:rsidRPr="000A3FFF" w:rsidRDefault="000A3FFF" w:rsidP="000A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A3FFF">
        <w:rPr>
          <w:rFonts w:eastAsia="Times New Roman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0A3FFF" w:rsidRPr="000A3FFF" w:rsidRDefault="000A3FFF" w:rsidP="000A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0A3FFF">
        <w:rPr>
          <w:rFonts w:eastAsia="Calibri"/>
        </w:rPr>
        <w:t>в виде электронного документа, который направляется Заявителю в «Личный кабинет» РПГУ.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</w:t>
      </w:r>
      <w:r w:rsidR="002A1042">
        <w:rPr>
          <w:bCs/>
        </w:rPr>
        <w:t>3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 В </w:t>
      </w:r>
      <w:r w:rsidR="005E7EC3">
        <w:t>случае, если подано заявление о даче разъяснений, касающихся земельного налога</w:t>
      </w:r>
      <w:r w:rsidRPr="005219EC">
        <w:t>:</w:t>
      </w:r>
    </w:p>
    <w:p w:rsidR="005E7EC3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</w:t>
      </w:r>
      <w:r w:rsidR="005E7EC3">
        <w:t>(земельные участки);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</w:t>
      </w:r>
      <w:r w:rsidR="005E7EC3">
        <w:t>2</w:t>
      </w:r>
      <w:r w:rsidRPr="005219EC">
        <w:t xml:space="preserve">. Схема расположения </w:t>
      </w:r>
      <w:r w:rsidR="005E7EC3">
        <w:t>земельного участка</w:t>
      </w:r>
      <w:r w:rsidRPr="005219EC">
        <w:t xml:space="preserve"> на кадастровом плане или кадастровой карте </w:t>
      </w:r>
      <w:r w:rsidR="005E7EC3">
        <w:t>соответствующей</w:t>
      </w:r>
      <w:r w:rsidR="00352F01">
        <w:t xml:space="preserve">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</w:t>
      </w:r>
      <w:r w:rsidR="005E7EC3" w:rsidRPr="005E7EC3">
        <w:t xml:space="preserve"> В случае, если подано заявление о даче разъяснений, касающихся </w:t>
      </w:r>
      <w:r w:rsidR="005E7EC3">
        <w:t>налога на имущество физических лиц</w:t>
      </w:r>
      <w:r w:rsidR="00473503">
        <w:t xml:space="preserve">: 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недвижимости.</w:t>
      </w:r>
    </w:p>
    <w:p w:rsidR="005E7EC3" w:rsidRPr="005219EC" w:rsidRDefault="005E7EC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2.9.3. Заявитель вправе предоставить по собственной инициативе также иные документы, касающиеся существа поданного заявления</w:t>
      </w:r>
    </w:p>
    <w:p w:rsidR="00B96966" w:rsidRPr="005E7EC3" w:rsidRDefault="008276F8" w:rsidP="005E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3" w:name="Par16"/>
      <w:bookmarkStart w:id="4" w:name="Par31"/>
      <w:bookmarkEnd w:id="3"/>
      <w:bookmarkEnd w:id="4"/>
      <w:r>
        <w:t>2.</w:t>
      </w:r>
      <w:r w:rsidR="005E7EC3">
        <w:t>10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</w:t>
      </w:r>
      <w:r w:rsidR="005E7EC3">
        <w:rPr>
          <w:spacing w:val="-4"/>
        </w:rPr>
        <w:t>е</w:t>
      </w:r>
      <w:r w:rsidR="00663532" w:rsidRPr="005219EC">
        <w:rPr>
          <w:spacing w:val="-4"/>
        </w:rPr>
        <w:t xml:space="preserve"> 2.9</w:t>
      </w:r>
      <w:r w:rsidR="005E7EC3">
        <w:rPr>
          <w:spacing w:val="-4"/>
        </w:rPr>
        <w:t>.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</w:t>
      </w:r>
      <w:r w:rsidR="005E7EC3">
        <w:rPr>
          <w:spacing w:val="-4"/>
        </w:rPr>
        <w:t>ставлении муниципальной услуги.</w:t>
      </w:r>
    </w:p>
    <w:p w:rsidR="00B96966" w:rsidRPr="005219EC" w:rsidRDefault="00B96966" w:rsidP="000469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DF679E" w:rsidRPr="00DF679E" w:rsidRDefault="00DF679E" w:rsidP="00DF679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2.11. При предоставлении муниципальной услуги запрещается требовать от заявителя:</w:t>
      </w:r>
    </w:p>
    <w:p w:rsidR="00DF679E" w:rsidRPr="00DF679E" w:rsidRDefault="00DF679E" w:rsidP="00DF679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679E" w:rsidRPr="00DF679E" w:rsidRDefault="00DF679E" w:rsidP="00DF679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  <w:r w:rsidRPr="00DF679E">
        <w:rPr>
          <w:rFonts w:eastAsia="Times New Roman"/>
          <w:color w:val="000000"/>
          <w:shd w:val="clear" w:color="auto" w:fill="FFFFFF"/>
          <w:lang w:eastAsia="ru-RU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DF679E">
        <w:rPr>
          <w:rFonts w:eastAsia="Calibri"/>
        </w:rPr>
        <w:t>;</w:t>
      </w:r>
    </w:p>
    <w:p w:rsidR="00DF679E" w:rsidRPr="00DF679E" w:rsidRDefault="00DF679E" w:rsidP="00DF679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 xml:space="preserve">2.11.3. </w:t>
      </w:r>
      <w:r w:rsidRPr="00DF679E">
        <w:rPr>
          <w:rFonts w:eastAsia="Times New Roman"/>
          <w:color w:val="000000"/>
          <w:shd w:val="clear" w:color="auto" w:fill="FFFFFF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</w:t>
      </w:r>
      <w:r w:rsidRPr="00DF679E">
        <w:rPr>
          <w:rFonts w:eastAsia="Times New Roman"/>
          <w:shd w:val="clear" w:color="auto" w:fill="FFFFFF"/>
          <w:lang w:eastAsia="ru-RU"/>
        </w:rPr>
        <w:t>казанные в </w:t>
      </w:r>
      <w:hyperlink r:id="rId10" w:anchor="dst100056" w:history="1">
        <w:r w:rsidRPr="00DF679E">
          <w:rPr>
            <w:rFonts w:eastAsia="Times New Roman"/>
            <w:shd w:val="clear" w:color="auto" w:fill="FFFFFF"/>
            <w:lang w:eastAsia="ru-RU"/>
          </w:rPr>
          <w:t>части 1 статьи 9</w:t>
        </w:r>
      </w:hyperlink>
      <w:r w:rsidRPr="00DF679E">
        <w:rPr>
          <w:rFonts w:eastAsia="Times New Roman"/>
          <w:shd w:val="clear" w:color="auto" w:fill="FFFFFF"/>
          <w:lang w:eastAsia="ru-RU"/>
        </w:rPr>
        <w:t> </w:t>
      </w:r>
      <w:r w:rsidRPr="00DF679E">
        <w:rPr>
          <w:rFonts w:eastAsia="Times New Roman"/>
          <w:color w:val="000000"/>
          <w:shd w:val="clear" w:color="auto" w:fill="FFFFFF"/>
          <w:lang w:eastAsia="ru-RU"/>
        </w:rPr>
        <w:t>Федерального закона №210-ФЗ;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lastRenderedPageBreak/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F679E" w:rsidRPr="00DF679E" w:rsidRDefault="00DF679E" w:rsidP="00DF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 xml:space="preserve">2.11.5. </w:t>
      </w:r>
      <w:r w:rsidRPr="00DF679E">
        <w:rPr>
          <w:rFonts w:eastAsia="Times New Roman"/>
          <w:color w:val="000000"/>
          <w:shd w:val="clear" w:color="auto" w:fill="FFFFFF"/>
          <w:lang w:eastAsia="ru-RU"/>
        </w:rPr>
        <w:t xml:space="preserve">предоставления на бумажном носителе документов и информации, </w:t>
      </w:r>
      <w:r w:rsidRPr="00DF679E">
        <w:rPr>
          <w:rFonts w:eastAsia="Times New Roman"/>
          <w:shd w:val="clear" w:color="auto" w:fill="FFFFFF"/>
          <w:lang w:eastAsia="ru-RU"/>
        </w:rPr>
        <w:t>электронные образы которых ранее были заверены в соответствии с </w:t>
      </w:r>
      <w:hyperlink r:id="rId11" w:anchor="dst359" w:history="1">
        <w:r w:rsidRPr="00DF679E">
          <w:rPr>
            <w:rFonts w:eastAsia="Times New Roman"/>
            <w:shd w:val="clear" w:color="auto" w:fill="FFFFFF"/>
            <w:lang w:eastAsia="ru-RU"/>
          </w:rPr>
          <w:t>пунктом 7.2 части 1 статьи 16</w:t>
        </w:r>
      </w:hyperlink>
      <w:r w:rsidRPr="00DF679E">
        <w:rPr>
          <w:rFonts w:eastAsia="Times New Roman"/>
          <w:shd w:val="clear" w:color="auto" w:fill="FFFFFF"/>
          <w:lang w:eastAsia="ru-RU"/>
        </w:rPr>
        <w:t> Федерального закона №210-ФЗ, за исключением случаев,</w:t>
      </w:r>
      <w:r w:rsidRPr="00DF679E">
        <w:rPr>
          <w:rFonts w:eastAsia="Times New Roman"/>
          <w:color w:val="000000"/>
          <w:shd w:val="clear" w:color="auto" w:fill="FFFFFF"/>
          <w:lang w:eastAsia="ru-RU"/>
        </w:rPr>
        <w:t xml:space="preserve">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E4E49" w:rsidRPr="00DF679E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2.</w:t>
      </w:r>
      <w:r w:rsidR="00BF6E62" w:rsidRPr="00DF679E">
        <w:rPr>
          <w:rFonts w:eastAsia="Calibri"/>
        </w:rPr>
        <w:t>1</w:t>
      </w:r>
      <w:r w:rsidR="005E7EC3" w:rsidRPr="00DF679E">
        <w:rPr>
          <w:rFonts w:eastAsia="Calibri"/>
        </w:rPr>
        <w:t>2</w:t>
      </w:r>
      <w:r w:rsidRPr="00DF679E">
        <w:rPr>
          <w:rFonts w:eastAsia="Calibri"/>
        </w:rPr>
        <w:t xml:space="preserve">. При предоставлении муниципальных услуг в электронной форме </w:t>
      </w:r>
      <w:r w:rsidR="00404755" w:rsidRPr="00DF679E">
        <w:rPr>
          <w:rFonts w:eastAsia="Calibri"/>
        </w:rPr>
        <w:br/>
      </w:r>
      <w:r w:rsidRPr="00DF679E">
        <w:rPr>
          <w:rFonts w:eastAsia="Calibri"/>
        </w:rPr>
        <w:t xml:space="preserve">с использованием </w:t>
      </w:r>
      <w:r w:rsidR="00404755" w:rsidRPr="00DF679E">
        <w:rPr>
          <w:rFonts w:eastAsia="Calibri"/>
        </w:rPr>
        <w:t>Р</w:t>
      </w:r>
      <w:r w:rsidR="00F15A50" w:rsidRPr="00DF679E">
        <w:rPr>
          <w:rFonts w:eastAsia="Calibri"/>
        </w:rPr>
        <w:t>ПГУ</w:t>
      </w:r>
      <w:r w:rsidRPr="00DF679E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</w:t>
      </w:r>
      <w:r w:rsidRPr="005219EC">
        <w:rPr>
          <w:rFonts w:eastAsia="Calibri"/>
        </w:rPr>
        <w:t xml:space="preserve">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lastRenderedPageBreak/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040583" w:rsidRDefault="00BF6E62" w:rsidP="00860A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219EC">
        <w:t>2.1</w:t>
      </w:r>
      <w:r w:rsidR="004A2847">
        <w:t>3</w:t>
      </w:r>
      <w:r w:rsidR="002E04A9" w:rsidRPr="005219EC">
        <w:t xml:space="preserve">. Основаниями для отказа в приеме к рассмотрению документов, необходимых для предоставления </w:t>
      </w:r>
      <w:r w:rsidR="004E2A5C" w:rsidRPr="005219EC">
        <w:t>муниципальной</w:t>
      </w:r>
      <w:r w:rsidR="00087C2E" w:rsidRPr="005219EC">
        <w:t xml:space="preserve"> услуги, явля</w:t>
      </w:r>
      <w:r w:rsidR="00AE59DA">
        <w:t>ю</w:t>
      </w:r>
      <w:r w:rsidR="00087C2E" w:rsidRPr="005219EC">
        <w:t>тся</w:t>
      </w:r>
      <w:r w:rsidR="00040583">
        <w:t>:</w:t>
      </w:r>
    </w:p>
    <w:p w:rsidR="00F83E27" w:rsidRPr="00040583" w:rsidRDefault="00040583" w:rsidP="00860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040583">
        <w:rPr>
          <w:bCs/>
        </w:rPr>
        <w:t>не установлен</w:t>
      </w:r>
      <w:r w:rsidR="00AE59DA">
        <w:rPr>
          <w:bCs/>
        </w:rPr>
        <w:t>ие</w:t>
      </w:r>
      <w:r w:rsidRPr="00040583">
        <w:rPr>
          <w:bCs/>
        </w:rPr>
        <w:t xml:space="preserve"> личност</w:t>
      </w:r>
      <w:r w:rsidR="00AE59DA">
        <w:rPr>
          <w:bCs/>
        </w:rPr>
        <w:t>и</w:t>
      </w:r>
      <w:r w:rsidRPr="00040583">
        <w:rPr>
          <w:bCs/>
        </w:rPr>
        <w:t xml:space="preserve"> </w:t>
      </w:r>
      <w:r w:rsidR="00BA45F6">
        <w:rPr>
          <w:bCs/>
        </w:rPr>
        <w:t>заявителя (представителя заявителя)</w:t>
      </w:r>
      <w:r w:rsidRPr="00040583">
        <w:rPr>
          <w:bCs/>
        </w:rPr>
        <w:t xml:space="preserve">, обратившего за муниципальной услугой </w:t>
      </w:r>
      <w:r w:rsidR="00A179AA" w:rsidRPr="00A179AA">
        <w:rPr>
          <w:bCs/>
        </w:rPr>
        <w:t>(непредъявление данным лицом документа, удостоверяющего его личность, отказ данного лица предъявить документ, удостоверяющий личность), а также неподтвер</w:t>
      </w:r>
      <w:r w:rsidR="00AE59DA">
        <w:rPr>
          <w:bCs/>
        </w:rPr>
        <w:t>ждение полномочий представителя.</w:t>
      </w:r>
    </w:p>
    <w:p w:rsidR="00F83E27" w:rsidRPr="005219EC" w:rsidRDefault="00F83E27" w:rsidP="00860A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2.1</w:t>
      </w:r>
      <w:r w:rsidR="004A2847">
        <w:t>3</w:t>
      </w:r>
      <w:r>
        <w:t xml:space="preserve">.1 </w:t>
      </w:r>
      <w:r w:rsidRPr="00C3165B">
        <w:t>Уведомление об отказе в приеме документов, необходимых для предоставления муниципальной услуги, оформляется в день подачи заявления с указанием оснований, предусмотренных в пунктах 2.8.2</w:t>
      </w:r>
      <w:r w:rsidR="008B35DF">
        <w:t xml:space="preserve"> </w:t>
      </w:r>
      <w:r w:rsidRPr="00C3165B">
        <w:t xml:space="preserve">Административного регламента по форме согласно приложению № </w:t>
      </w:r>
      <w:r w:rsidR="004A2847">
        <w:t>2</w:t>
      </w:r>
      <w:r w:rsidRPr="00C3165B">
        <w:t xml:space="preserve"> к настоящему Административному регламенту либо в устной форме при личном обращении.</w:t>
      </w:r>
    </w:p>
    <w:p w:rsidR="002E04A9" w:rsidRPr="005219EC" w:rsidRDefault="001F1028" w:rsidP="00860A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686403" w:rsidRPr="005219EC">
        <w:t>.1</w:t>
      </w:r>
      <w:r w:rsidR="004A2847">
        <w:t>4</w:t>
      </w:r>
      <w:r w:rsidR="002E04A9" w:rsidRPr="005219EC">
        <w:t xml:space="preserve"> Заявление, поданное в форме электронного документа с использованием </w:t>
      </w:r>
      <w:r w:rsidR="00404755">
        <w:t>Р</w:t>
      </w:r>
      <w:r w:rsidR="00F15A50" w:rsidRPr="00F15A50">
        <w:t>ПГУ</w:t>
      </w:r>
      <w:r w:rsidR="002E04A9" w:rsidRPr="005219EC">
        <w:t>, к рассмотрению не принимается, если:</w:t>
      </w:r>
    </w:p>
    <w:p w:rsidR="00B978A4" w:rsidRPr="005219EC" w:rsidRDefault="00B978A4" w:rsidP="00860A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некорректное заполнение обязательных полей в форме интерактивного запроса </w:t>
      </w:r>
      <w:r w:rsidR="00404755">
        <w:t>Р</w:t>
      </w:r>
      <w:r w:rsidR="00F15A50" w:rsidRPr="00F15A50">
        <w:t>ПГУ</w:t>
      </w:r>
      <w:r w:rsidRPr="005219EC"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5219EC">
        <w:t>;</w:t>
      </w:r>
    </w:p>
    <w:p w:rsidR="00B978A4" w:rsidRPr="005219EC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</w:t>
      </w:r>
      <w:r w:rsidR="00686403" w:rsidRPr="005219EC">
        <w:t xml:space="preserve"> присвоении адреса объекту недвижимости</w:t>
      </w:r>
      <w:r w:rsidRPr="005219EC">
        <w:t xml:space="preserve">, поданным в электронной форме с использованием </w:t>
      </w:r>
      <w:r w:rsidR="00404755">
        <w:t>Р</w:t>
      </w:r>
      <w:r w:rsidR="00F15A50" w:rsidRPr="00F15A50">
        <w:t>ПГУ</w:t>
      </w:r>
      <w:r w:rsidRPr="005219EC">
        <w:t>.</w:t>
      </w:r>
    </w:p>
    <w:p w:rsidR="002E04A9" w:rsidRPr="005219EC" w:rsidRDefault="002E04A9" w:rsidP="00046914">
      <w:pPr>
        <w:spacing w:after="0" w:line="240" w:lineRule="auto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A2847">
        <w:t>5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A2847">
        <w:t>6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4A2847" w:rsidRDefault="00A60578" w:rsidP="00A605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2.16.1.</w:t>
      </w:r>
      <w:r w:rsidR="004A2847">
        <w:t xml:space="preserve"> Заявитель обратился с заявлением о дачи разъяснений </w:t>
      </w:r>
      <w:r w:rsidR="004A2847" w:rsidRPr="004A2847">
        <w:t xml:space="preserve">по вопросам применения нормативных правовых актов </w:t>
      </w:r>
      <w:r w:rsidR="004A2847">
        <w:t xml:space="preserve">иного публично-правового </w:t>
      </w:r>
      <w:r w:rsidR="004A2847">
        <w:lastRenderedPageBreak/>
        <w:t>образования, либо нормативно-правовых актов, не являющимися нормативно-правовыми актами</w:t>
      </w:r>
      <w:r w:rsidR="004A2847" w:rsidRPr="004A2847">
        <w:t xml:space="preserve"> сельско</w:t>
      </w:r>
      <w:r w:rsidR="004A2847">
        <w:t>го</w:t>
      </w:r>
      <w:r w:rsidR="004A2847" w:rsidRPr="004A2847">
        <w:t xml:space="preserve"> поселение </w:t>
      </w:r>
      <w:r w:rsidR="00E64FB5">
        <w:t>Шемякс</w:t>
      </w:r>
      <w:r w:rsidR="0089020D">
        <w:t>кий</w:t>
      </w:r>
      <w:r w:rsidR="004A2847" w:rsidRPr="004A2847">
        <w:t xml:space="preserve"> сельсовет муниципального района Уфимский район Республики Башкортостан о местных налогах и сборах</w:t>
      </w:r>
      <w:r w:rsidR="004A2847">
        <w:t>;</w:t>
      </w:r>
    </w:p>
    <w:p w:rsidR="004A2847" w:rsidRDefault="00A60578" w:rsidP="00A605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2.16.2.</w:t>
      </w:r>
      <w:r w:rsidR="004A2847">
        <w:t xml:space="preserve">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A2847" w:rsidRDefault="00A60578" w:rsidP="004A28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2.16.3</w:t>
      </w:r>
      <w:r w:rsidR="004A2847">
        <w:t xml:space="preserve"> отсутст</w:t>
      </w:r>
      <w:r>
        <w:t xml:space="preserve">вие в представленных документах </w:t>
      </w:r>
      <w:r w:rsidR="004A2847">
        <w:t>сведений</w:t>
      </w:r>
      <w:r>
        <w:t>,</w:t>
      </w:r>
      <w:r w:rsidR="004A2847">
        <w:t xml:space="preserve"> необходимых для оказания муниципальной услуги;</w:t>
      </w:r>
    </w:p>
    <w:p w:rsidR="00A02A75" w:rsidRDefault="00A60578" w:rsidP="004A28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2.16.4. </w:t>
      </w:r>
      <w:r w:rsidR="004A2847">
        <w:t xml:space="preserve">отсутствия документов, </w:t>
      </w:r>
      <w:r>
        <w:t xml:space="preserve">являющихся обязательными к предоставлению в соответствии с </w:t>
      </w:r>
      <w:r w:rsidR="004A2847">
        <w:t>настоящим административным регламентом, или отказ заявителя представить для обозрения подлинные документы и отсутствие заверенных надлежащим образом копий документов.</w:t>
      </w:r>
    </w:p>
    <w:p w:rsidR="004A2847" w:rsidRPr="005219EC" w:rsidRDefault="004A2847" w:rsidP="00046914">
      <w:pPr>
        <w:autoSpaceDE w:val="0"/>
        <w:autoSpaceDN w:val="0"/>
        <w:adjustRightInd w:val="0"/>
        <w:spacing w:after="0" w:line="240" w:lineRule="auto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A60578">
        <w:t>7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60578">
        <w:t>18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60578">
        <w:t>19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0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AB1086" w:rsidRPr="005219EC">
        <w:lastRenderedPageBreak/>
        <w:t xml:space="preserve">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1</w:t>
      </w:r>
      <w:r w:rsidR="00AB1086" w:rsidRPr="005219EC">
        <w:t>. Все заявления подлежат регистрации в течение одного рабочего дня.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1FD4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DF679E" w:rsidRPr="005219EC" w:rsidRDefault="00DF679E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транспорта, а также условия для беспрепятственного доступа инвалидам к административным зданиям и к предоставляемым в них услугам.</w:t>
      </w:r>
    </w:p>
    <w:p w:rsidR="00DF679E" w:rsidRPr="00DF679E" w:rsidRDefault="00DF679E" w:rsidP="00DF679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 </w:t>
      </w:r>
      <w:r w:rsidRPr="00DF679E">
        <w:rPr>
          <w:rFonts w:eastAsia="Times New Roman"/>
          <w:sz w:val="30"/>
          <w:szCs w:val="30"/>
          <w:shd w:val="clear" w:color="auto" w:fill="FFFFFF"/>
          <w:lang w:eastAsia="ru-RU"/>
        </w:rPr>
        <w:t>за исключением случаев, предусмотренных </w:t>
      </w:r>
      <w:hyperlink r:id="rId12" w:anchor="dst100015" w:history="1">
        <w:r w:rsidRPr="00DF679E">
          <w:rPr>
            <w:rFonts w:eastAsia="Times New Roman"/>
            <w:sz w:val="30"/>
            <w:szCs w:val="30"/>
            <w:shd w:val="clear" w:color="auto" w:fill="FFFFFF"/>
            <w:lang w:eastAsia="ru-RU"/>
          </w:rPr>
          <w:t>правилами</w:t>
        </w:r>
      </w:hyperlink>
      <w:r w:rsidRPr="00DF679E">
        <w:rPr>
          <w:rFonts w:eastAsia="Times New Roman"/>
          <w:sz w:val="30"/>
          <w:szCs w:val="30"/>
          <w:shd w:val="clear" w:color="auto" w:fill="FFFFFF"/>
          <w:lang w:eastAsia="ru-RU"/>
        </w:rPr>
        <w:t> дорожного движения.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Центральный вход в здание Администрации  (Уполномоченного органа) должен быть оборудован информационной табличкой (вывеской), содержащей информацию:</w:t>
      </w:r>
    </w:p>
    <w:p w:rsidR="00DF679E" w:rsidRPr="00DF679E" w:rsidRDefault="00DF679E" w:rsidP="00DF679E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наименование;</w:t>
      </w:r>
    </w:p>
    <w:p w:rsidR="00DF679E" w:rsidRPr="00DF679E" w:rsidRDefault="00DF679E" w:rsidP="00DF679E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местонахождение и юридический адрес;</w:t>
      </w:r>
    </w:p>
    <w:p w:rsidR="00DF679E" w:rsidRPr="00DF679E" w:rsidRDefault="00DF679E" w:rsidP="00DF679E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режим работы;</w:t>
      </w:r>
    </w:p>
    <w:p w:rsidR="00DF679E" w:rsidRPr="00DF679E" w:rsidRDefault="00DF679E" w:rsidP="00DF679E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график приема;</w:t>
      </w:r>
    </w:p>
    <w:p w:rsidR="00DF679E" w:rsidRPr="00DF679E" w:rsidRDefault="00DF679E" w:rsidP="00DF679E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DF679E">
        <w:rPr>
          <w:rFonts w:eastAsia="Calibri"/>
        </w:rPr>
        <w:t>номера телефонов для справок.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нормативам, и </w:t>
      </w:r>
      <w:r w:rsidRPr="00DF679E">
        <w:rPr>
          <w:rFonts w:eastAsia="Calibri"/>
        </w:rPr>
        <w:lastRenderedPageBreak/>
        <w:t xml:space="preserve">иметь </w:t>
      </w:r>
      <w:r w:rsidRPr="00DF679E">
        <w:rPr>
          <w:rFonts w:eastAsia="Times New Roman"/>
          <w:color w:val="000000"/>
          <w:sz w:val="30"/>
          <w:szCs w:val="30"/>
          <w:shd w:val="clear" w:color="auto" w:fill="FFFFFF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жизнедеятельности. Указанные помещения обеспечиваются </w:t>
      </w:r>
      <w:r w:rsidRPr="00DF679E">
        <w:rPr>
          <w:rFonts w:eastAsia="Calibri"/>
        </w:rPr>
        <w:t xml:space="preserve"> </w:t>
      </w:r>
      <w:r w:rsidRPr="00DF679E">
        <w:rPr>
          <w:rFonts w:eastAsia="Times New Roman"/>
          <w:color w:val="000000"/>
          <w:sz w:val="30"/>
          <w:szCs w:val="30"/>
          <w:shd w:val="clear" w:color="auto" w:fill="FFFFFF"/>
          <w:lang w:eastAsia="ru-RU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Помещения, в которых предоставляется муниципальная услуга, оснащаются: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противопожарной системой и средствами пожаротушения;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системой оповещения о возникновении чрезвычайной ситуации;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средствами оказания первой медицинской помощи;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туалетными комнатами для посетителей.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Места приема Заявителей оборудуются информационными табличками (вывесками) с указанием: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номера кабинета и наименования отдела;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фамилии, имени и отчества (последнее - при наличии), должности ответственного лица за прием документов;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графика приема Заявителей.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При предоставлении муниципальной услуги инвалидам обеспечиваются: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DF679E">
        <w:rPr>
          <w:rFonts w:eastAsia="Calibri"/>
        </w:rPr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допуск сурдопереводчика и тифлосурдопереводчика;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DF679E" w:rsidRPr="00DF679E" w:rsidRDefault="00DF679E" w:rsidP="00DF6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F679E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3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3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A60578">
        <w:t>3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3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572E8">
        <w:t>Р</w:t>
      </w:r>
      <w:r w:rsidR="00F15A50" w:rsidRPr="00F15A50">
        <w:t>ПГУ</w:t>
      </w:r>
      <w:r w:rsidR="00091122" w:rsidRPr="005219EC">
        <w:t xml:space="preserve"> и </w:t>
      </w:r>
      <w:r w:rsidR="00E43AAE" w:rsidRPr="005219EC">
        <w:t xml:space="preserve">портала </w:t>
      </w:r>
      <w:r w:rsidR="00091122" w:rsidRPr="005219EC">
        <w:t>адресной системы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3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3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4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4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A60578">
        <w:t>4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4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4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4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5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многофункциональной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</w:t>
      </w:r>
      <w:r w:rsidR="00A60578" w:rsidRPr="005219EC">
        <w:t>ус</w:t>
      </w:r>
      <w:r w:rsidR="00A60578">
        <w:t>т</w:t>
      </w:r>
      <w:r w:rsidR="00A60578" w:rsidRPr="005219EC">
        <w:t>а</w:t>
      </w:r>
      <w:r w:rsidR="00A60578">
        <w:t>нав</w:t>
      </w:r>
      <w:r w:rsidR="00A60578" w:rsidRPr="005219EC">
        <w:t>ли</w:t>
      </w:r>
      <w:r w:rsidR="00A60578">
        <w:t>ваются</w:t>
      </w:r>
      <w:r w:rsidRPr="005219EC">
        <w:t xml:space="preserve"> соглашением о взаимодействии, заключ</w:t>
      </w:r>
      <w:r w:rsidR="00A60578">
        <w:t>аемым</w:t>
      </w:r>
      <w:r w:rsidRPr="005219EC">
        <w:t xml:space="preserve">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6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A60578">
        <w:t>7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6B17F5" w:rsidRPr="005219EC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B17F5" w:rsidRPr="005219EC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Pr="005219EC">
        <w:lastRenderedPageBreak/>
        <w:t>квалифицированной электронной подписи (в случае, если представитель заявителя действует на основании доверенности).</w:t>
      </w:r>
    </w:p>
    <w:p w:rsidR="000B58F1" w:rsidRPr="005219EC" w:rsidRDefault="00E43AAE" w:rsidP="00E43AA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1572E8">
        <w:t>Р</w:t>
      </w:r>
      <w:r w:rsidR="00F15A50" w:rsidRPr="00F15A50">
        <w:t>ПГУ</w:t>
      </w:r>
      <w:r w:rsidRPr="005219EC">
        <w:t xml:space="preserve"> или портала адресной системы</w:t>
      </w:r>
    </w:p>
    <w:p w:rsidR="00C510F1" w:rsidRPr="005219EC" w:rsidRDefault="00C510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A6057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Подготовка ответа о даче разъяснений </w:t>
      </w:r>
      <w:r w:rsidR="00B41B4C" w:rsidRPr="00B41B4C">
        <w:t>налогоплательщик</w:t>
      </w:r>
      <w:r w:rsidR="00B41B4C">
        <w:t>у</w:t>
      </w:r>
      <w:r w:rsidR="00B41B4C" w:rsidRPr="00B41B4C">
        <w:t xml:space="preserve"> по вопросам применения нормативных правовых актов муниципального образования сельское поселение </w:t>
      </w:r>
      <w:r w:rsidR="00E64FB5">
        <w:t>Шемякс</w:t>
      </w:r>
      <w:r w:rsidR="0089020D">
        <w:t>кий</w:t>
      </w:r>
      <w:r w:rsidR="00B41B4C" w:rsidRPr="00B41B4C">
        <w:t xml:space="preserve"> сельсовет муниципального района Уфимский район Республики Башкортостан о местных налогах и сборах</w:t>
      </w:r>
      <w:r w:rsidR="00B41B4C">
        <w:t>, либо подготовка мотивированного отказа в предоставлении муниципальной услуги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0A1D6C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A1D6C">
        <w:t xml:space="preserve">Описание административных процедур приведено в Приложении № </w:t>
      </w:r>
      <w:r w:rsidR="0021204B" w:rsidRPr="000A1D6C">
        <w:t>4</w:t>
      </w:r>
      <w:r w:rsidRPr="000A1D6C">
        <w:t xml:space="preserve"> </w:t>
      </w:r>
      <w:r w:rsidRPr="000A1D6C"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 Особенности предоставления 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может осуществляться посредством информационной системы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 xml:space="preserve">Уполномоченного </w:t>
      </w:r>
      <w:r w:rsidR="00625C5C">
        <w:t>о</w:t>
      </w:r>
      <w:r w:rsidR="002A3788" w:rsidRPr="005219EC">
        <w:t>ргана</w:t>
      </w:r>
      <w:r w:rsidR="002044B4">
        <w:t>)</w:t>
      </w:r>
      <w:r w:rsidRPr="005219EC">
        <w:t xml:space="preserve"> или многофункционального центра, которая обеспечивает возможность интеграции с </w:t>
      </w:r>
      <w:r w:rsidR="001572E8">
        <w:t>Р</w:t>
      </w:r>
      <w:r w:rsidR="004F61BB" w:rsidRPr="005219EC">
        <w:t>ПГУ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электронной формы запроса на </w:t>
      </w:r>
      <w:r w:rsidR="001572E8">
        <w:t>Р</w:t>
      </w:r>
      <w:r w:rsidR="004F61BB">
        <w:t xml:space="preserve">ПГУ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 РПГУ размещаются образцы заполнения электронной формы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B41B4C">
        <w:t xml:space="preserve">е 2.9. </w:t>
      </w:r>
      <w:r w:rsidRPr="005219EC">
        <w:t>настоящего 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DD2987">
        <w:t>Р</w:t>
      </w:r>
      <w:r w:rsidR="004F61BB" w:rsidRPr="004F61BB">
        <w:t>ПГУ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DD2987">
        <w:t>Р</w:t>
      </w:r>
      <w:r w:rsidR="004F61BB" w:rsidRPr="004F61BB">
        <w:t>ПГУ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</w:t>
      </w:r>
      <w:r w:rsidR="00DD2987">
        <w:t>Р</w:t>
      </w:r>
      <w:r w:rsidR="004F61BB" w:rsidRPr="004F61BB">
        <w:t>ПГУ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5219EC" w:rsidRDefault="00114EE4" w:rsidP="007556A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5219EC">
        <w:rPr>
          <w:color w:val="auto"/>
          <w:sz w:val="28"/>
          <w:szCs w:val="28"/>
        </w:rPr>
        <w:lastRenderedPageBreak/>
        <w:t>3.</w:t>
      </w:r>
      <w:r w:rsidR="002035CD">
        <w:rPr>
          <w:color w:val="auto"/>
          <w:sz w:val="28"/>
          <w:szCs w:val="28"/>
        </w:rPr>
        <w:t>2</w:t>
      </w:r>
      <w:r w:rsidR="00282420" w:rsidRPr="005219EC">
        <w:rPr>
          <w:color w:val="auto"/>
          <w:sz w:val="28"/>
          <w:szCs w:val="28"/>
        </w:rPr>
        <w:t>.5</w:t>
      </w:r>
      <w:r w:rsidR="001E0CC5" w:rsidRPr="005219EC">
        <w:rPr>
          <w:color w:val="auto"/>
          <w:sz w:val="28"/>
          <w:szCs w:val="28"/>
        </w:rPr>
        <w:t xml:space="preserve">. </w:t>
      </w:r>
      <w:r w:rsidR="001E0CC5" w:rsidRPr="005219EC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1E0CC5" w:rsidRPr="005219EC">
        <w:rPr>
          <w:color w:val="auto"/>
          <w:sz w:val="28"/>
          <w:szCs w:val="28"/>
        </w:rPr>
        <w:t xml:space="preserve">должностного лица </w:t>
      </w:r>
      <w:r w:rsidR="0051788A" w:rsidRPr="005219EC">
        <w:rPr>
          <w:color w:val="auto"/>
          <w:sz w:val="28"/>
          <w:szCs w:val="28"/>
        </w:rPr>
        <w:t>Администрации</w:t>
      </w:r>
      <w:r w:rsidR="002044B4">
        <w:rPr>
          <w:color w:val="auto"/>
          <w:sz w:val="28"/>
          <w:szCs w:val="28"/>
        </w:rPr>
        <w:t xml:space="preserve"> (</w:t>
      </w:r>
      <w:r w:rsidR="002A3788" w:rsidRPr="005219EC">
        <w:rPr>
          <w:color w:val="auto"/>
          <w:sz w:val="28"/>
          <w:szCs w:val="28"/>
        </w:rPr>
        <w:t>Уполномоченного органа</w:t>
      </w:r>
      <w:r w:rsidR="002044B4">
        <w:rPr>
          <w:color w:val="auto"/>
          <w:sz w:val="28"/>
          <w:szCs w:val="28"/>
        </w:rPr>
        <w:t>)</w:t>
      </w:r>
      <w:r w:rsidR="002A3788" w:rsidRPr="005219EC">
        <w:rPr>
          <w:color w:val="auto"/>
          <w:sz w:val="28"/>
          <w:szCs w:val="28"/>
        </w:rPr>
        <w:t xml:space="preserve">, </w:t>
      </w:r>
      <w:r w:rsidR="001E0CC5" w:rsidRPr="005219EC">
        <w:rPr>
          <w:color w:val="auto"/>
          <w:sz w:val="28"/>
          <w:szCs w:val="28"/>
        </w:rPr>
        <w:t>ответственного за прием и регистрацию заявления (далее – ответственный специалист)</w:t>
      </w:r>
      <w:r w:rsidR="001E0CC5" w:rsidRPr="005219EC">
        <w:rPr>
          <w:color w:val="auto"/>
          <w:spacing w:val="-6"/>
          <w:sz w:val="28"/>
          <w:szCs w:val="28"/>
        </w:rPr>
        <w:t>, в СМЭВ.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EC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проверяет наличие электронных заявлений, поступивших с </w:t>
      </w:r>
      <w:r w:rsidR="00DD2987">
        <w:rPr>
          <w:sz w:val="28"/>
          <w:szCs w:val="28"/>
        </w:rPr>
        <w:t>Р</w:t>
      </w:r>
      <w:r w:rsidR="004F61BB" w:rsidRPr="004F61BB">
        <w:rPr>
          <w:sz w:val="28"/>
          <w:szCs w:val="28"/>
        </w:rPr>
        <w:t>ПГУ</w:t>
      </w:r>
      <w:r w:rsidRPr="005219EC">
        <w:rPr>
          <w:sz w:val="28"/>
          <w:szCs w:val="28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настоящего 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82420" w:rsidRPr="005219EC" w:rsidRDefault="00282420" w:rsidP="00B41B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  <w:r w:rsidR="002B531C" w:rsidRPr="005219EC">
        <w:t xml:space="preserve">уполномоченного органа </w:t>
      </w:r>
      <w:r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центре.</w:t>
      </w:r>
    </w:p>
    <w:p w:rsidR="00282420" w:rsidRPr="005219EC" w:rsidRDefault="00114EE4" w:rsidP="007556A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5219EC">
        <w:rPr>
          <w:rFonts w:eastAsiaTheme="minorHAnsi"/>
          <w:sz w:val="28"/>
          <w:szCs w:val="28"/>
          <w:lang w:eastAsia="en-US"/>
        </w:rPr>
        <w:t>3.</w:t>
      </w:r>
      <w:r w:rsidR="002035CD">
        <w:rPr>
          <w:rFonts w:eastAsiaTheme="minorHAnsi"/>
          <w:sz w:val="28"/>
          <w:szCs w:val="28"/>
          <w:lang w:eastAsia="en-US"/>
        </w:rPr>
        <w:t>2</w:t>
      </w:r>
      <w:r w:rsidR="00F83615" w:rsidRPr="005219EC">
        <w:rPr>
          <w:rFonts w:eastAsiaTheme="minorHAnsi"/>
          <w:sz w:val="28"/>
          <w:szCs w:val="28"/>
          <w:lang w:eastAsia="en-US"/>
        </w:rPr>
        <w:t>.</w:t>
      </w:r>
      <w:r w:rsidR="005A7078">
        <w:rPr>
          <w:rFonts w:eastAsiaTheme="minorHAnsi"/>
          <w:sz w:val="28"/>
          <w:szCs w:val="28"/>
          <w:lang w:eastAsia="en-US"/>
        </w:rPr>
        <w:t>7</w:t>
      </w:r>
      <w:r w:rsidR="00282420" w:rsidRPr="005219EC">
        <w:rPr>
          <w:rFonts w:eastAsiaTheme="minorHAnsi"/>
          <w:sz w:val="28"/>
          <w:szCs w:val="28"/>
          <w:lang w:eastAsia="en-US"/>
        </w:rPr>
        <w:t xml:space="preserve">. </w:t>
      </w:r>
      <w:r w:rsidR="00282420" w:rsidRPr="005219EC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DD2987">
        <w:rPr>
          <w:sz w:val="28"/>
          <w:szCs w:val="28"/>
        </w:rPr>
        <w:t>Р</w:t>
      </w:r>
      <w:r w:rsidR="004F61BB" w:rsidRPr="004F61BB">
        <w:rPr>
          <w:sz w:val="28"/>
          <w:szCs w:val="28"/>
        </w:rPr>
        <w:t>ПГУ</w:t>
      </w:r>
      <w:r w:rsidR="00282420" w:rsidRPr="005219EC">
        <w:rPr>
          <w:sz w:val="28"/>
          <w:szCs w:val="28"/>
        </w:rPr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="00282420" w:rsidRPr="005219EC">
        <w:rPr>
          <w:spacing w:val="-6"/>
          <w:sz w:val="28"/>
          <w:szCs w:val="28"/>
        </w:rPr>
        <w:t>время.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услуги в электронной форме заявителю направляется: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уведомление о записи на прием в </w:t>
      </w:r>
      <w:r w:rsidR="002A3788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или </w:t>
      </w:r>
      <w:r w:rsidR="00F83615" w:rsidRPr="005219EC">
        <w:t>м</w:t>
      </w:r>
      <w:r w:rsidRPr="005219EC">
        <w:t>ногофункциональный центр, содержащее сведения о дате, времени и месте приема;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282420" w:rsidRPr="005219EC" w:rsidRDefault="00625C5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="00282420" w:rsidRPr="005219EC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13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lastRenderedPageBreak/>
        <w:t>от 12 декабря 2012 г</w:t>
      </w:r>
      <w:r w:rsidR="00C510F1" w:rsidRPr="005219EC">
        <w:t>ода</w:t>
      </w:r>
      <w:r w:rsidR="00282420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14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№210-ФЗ</w:t>
      </w:r>
      <w:r w:rsidR="00282420" w:rsidRPr="005219EC">
        <w:t xml:space="preserve"> и в порядке, установленном </w:t>
      </w:r>
      <w:hyperlink r:id="rId15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г</w:t>
      </w:r>
      <w:r w:rsidR="00802FDF" w:rsidRPr="005219EC">
        <w:t>ода</w:t>
      </w:r>
      <w:r w:rsidR="00282420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1E0CC5" w:rsidRDefault="001E0CC5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93681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0F6367">
        <w:t>3</w:t>
      </w:r>
      <w:r w:rsidRPr="005219EC">
        <w:t>. Многофункциональный центр</w:t>
      </w:r>
      <w:r w:rsidR="004C02C2" w:rsidRPr="005219EC">
        <w:t xml:space="preserve"> осуществляет: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информирование заявителей о порядке предоставления </w:t>
      </w:r>
      <w:r w:rsidR="009D3447" w:rsidRPr="005219EC">
        <w:t>муниципальной</w:t>
      </w:r>
      <w:r w:rsidRPr="005219EC">
        <w:t xml:space="preserve"> услуги в многофункциональном центре, о ходе выполнения запроса о предоставлении </w:t>
      </w:r>
      <w:r w:rsidR="009D3447" w:rsidRPr="005219EC">
        <w:t>муниципальной</w:t>
      </w:r>
      <w:r w:rsidRPr="005219EC">
        <w:t xml:space="preserve"> услуги, по иным вопросам, связанным с предоставлением </w:t>
      </w:r>
      <w:r w:rsidR="009D3447" w:rsidRPr="005219EC">
        <w:t>муниципальной</w:t>
      </w:r>
      <w:r w:rsidRPr="005219EC">
        <w:t xml:space="preserve"> услуги, а также консультирование заявителей о порядке предоставления </w:t>
      </w:r>
      <w:r w:rsidR="009D3447" w:rsidRPr="005219EC">
        <w:t>муниципальной</w:t>
      </w:r>
      <w:r w:rsidRPr="005219EC">
        <w:t xml:space="preserve"> услуги в многофункциональном центре;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запросов заявителей о предоставлении </w:t>
      </w:r>
      <w:r w:rsidR="009D3447" w:rsidRPr="005219EC">
        <w:t xml:space="preserve">муниципальной </w:t>
      </w:r>
      <w:r w:rsidRPr="005219EC">
        <w:t xml:space="preserve">услуги и иных документов, необходимых для предоставления </w:t>
      </w:r>
      <w:r w:rsidR="009D3447" w:rsidRPr="005219EC">
        <w:t xml:space="preserve">муниципальной </w:t>
      </w:r>
      <w:r w:rsidRPr="005219EC">
        <w:t>услуги;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 w:rsidR="009D3447" w:rsidRPr="005219EC">
        <w:t>муниципальной</w:t>
      </w:r>
      <w:r w:rsidRPr="005219EC">
        <w:t xml:space="preserve"> услуг</w:t>
      </w:r>
      <w:r w:rsidR="009D3447" w:rsidRPr="005219EC">
        <w:t>и</w:t>
      </w:r>
      <w:r w:rsidRPr="005219EC">
        <w:t>;</w:t>
      </w:r>
    </w:p>
    <w:p w:rsidR="007369DA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выдача заявителю результата предоставления </w:t>
      </w:r>
      <w:r w:rsidR="009D3447" w:rsidRPr="005219EC">
        <w:t>муниципальной</w:t>
      </w:r>
      <w:r w:rsidRPr="005219EC">
        <w:t xml:space="preserve"> услуги</w:t>
      </w:r>
      <w:r w:rsidR="007369DA" w:rsidRPr="005219EC">
        <w:t>;</w:t>
      </w:r>
    </w:p>
    <w:p w:rsidR="007369DA" w:rsidRPr="005219EC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передачу на рассмотрение в </w:t>
      </w:r>
      <w:r w:rsidR="002044B4">
        <w:t>Администрацию (</w:t>
      </w:r>
      <w:r w:rsidRPr="005219EC">
        <w:t>Уполномоченный орган</w:t>
      </w:r>
      <w:r w:rsidR="002044B4">
        <w:t>)</w:t>
      </w:r>
      <w:r w:rsidRPr="005219EC">
        <w:t xml:space="preserve"> жалоб Заявителей;</w:t>
      </w:r>
    </w:p>
    <w:p w:rsidR="000D7F02" w:rsidRPr="005219EC" w:rsidRDefault="007369D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иные действия, предусмотренные Федеральным законом </w:t>
      </w:r>
      <w:r w:rsidR="00C91222" w:rsidRPr="005219EC">
        <w:t>№ 210-ФЗ</w:t>
      </w:r>
      <w:r w:rsidRPr="005219EC">
        <w:t>.</w:t>
      </w:r>
    </w:p>
    <w:p w:rsidR="004C02C2" w:rsidRPr="005219EC" w:rsidRDefault="007369DA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4</w:t>
      </w:r>
      <w:r w:rsidRPr="005219EC">
        <w:t xml:space="preserve">. </w:t>
      </w:r>
      <w:r w:rsidR="004C02C2" w:rsidRPr="005219EC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7F48DE" w:rsidRPr="005219EC">
        <w:t>2.8</w:t>
      </w:r>
      <w:r w:rsidR="004C02C2" w:rsidRPr="005219EC">
        <w:t xml:space="preserve"> настоящего Административного регламента, работник структурного подразделения </w:t>
      </w:r>
      <w:r w:rsidRPr="005219EC">
        <w:t>многофункционального центра</w:t>
      </w:r>
      <w:r w:rsidR="004C02C2" w:rsidRPr="005219EC">
        <w:t xml:space="preserve">, осуществляющий прием документов, разъясняет Заявителю содержание недостатков, выявленных в </w:t>
      </w:r>
      <w:r w:rsidR="004C02C2" w:rsidRPr="005219EC">
        <w:lastRenderedPageBreak/>
        <w:t>документах, предлагает принять меры по их устранению и обратиться за предоставлением муниципальной услуги повторно.</w:t>
      </w:r>
    </w:p>
    <w:p w:rsidR="007369DA" w:rsidRPr="005219EC" w:rsidRDefault="007369D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случае если Заявитель настаивает на приеме документов, специалист многофункционального центра осуществляющий прием документов, уведомляет Заявителя о возможном отказе в предоставлении муниципальной услуги, о чем делается соо</w:t>
      </w:r>
      <w:r w:rsidR="00C275EA">
        <w:t xml:space="preserve">тветствующая запись в Расписке </w:t>
      </w:r>
      <w:r w:rsidRPr="005219EC">
        <w:t>в приеме документов.</w:t>
      </w:r>
      <w:r w:rsidRPr="005219EC">
        <w:rPr>
          <w:rFonts w:ascii="Segoe UI" w:hAnsi="Segoe UI" w:cs="Segoe UI"/>
          <w:sz w:val="20"/>
          <w:szCs w:val="20"/>
        </w:rPr>
        <w:t> </w:t>
      </w:r>
    </w:p>
    <w:p w:rsidR="007369DA" w:rsidRPr="005219EC" w:rsidRDefault="007369DA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7369DA" w:rsidRPr="005219EC" w:rsidRDefault="007369DA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</w:t>
      </w:r>
      <w:r w:rsidRPr="005219EC">
        <w:t xml:space="preserve"> </w:t>
      </w:r>
      <w:r w:rsidRPr="005219EC">
        <w:rPr>
          <w:sz w:val="28"/>
          <w:szCs w:val="28"/>
        </w:rPr>
        <w:t>выдает Заявителю расписку в приеме документов.</w:t>
      </w:r>
    </w:p>
    <w:p w:rsidR="007369DA" w:rsidRPr="005219EC" w:rsidRDefault="007369DA" w:rsidP="007556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в </w:t>
      </w:r>
      <w:r w:rsidR="00856B80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7369DA" w:rsidRPr="005219EC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</w:t>
      </w:r>
      <w:r w:rsidR="00856B80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не должен превышать один рабочий день.</w:t>
      </w:r>
    </w:p>
    <w:p w:rsidR="007369DA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Порядок и сроки передачи </w:t>
      </w:r>
      <w:r w:rsidRPr="005219EC">
        <w:t xml:space="preserve">многофункциональным центром </w:t>
      </w:r>
      <w:r w:rsidRPr="005219EC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="00856B80" w:rsidRPr="005219EC">
        <w:rPr>
          <w:bCs/>
        </w:rPr>
        <w:t>Администрацию</w:t>
      </w:r>
      <w:r w:rsidR="002044B4">
        <w:rPr>
          <w:bCs/>
        </w:rPr>
        <w:t xml:space="preserve"> (</w:t>
      </w:r>
      <w:r w:rsidRPr="005219EC">
        <w:rPr>
          <w:bCs/>
        </w:rPr>
        <w:t>Уполномоченный орган</w:t>
      </w:r>
      <w:r w:rsidR="002044B4">
        <w:rPr>
          <w:bCs/>
        </w:rPr>
        <w:t>)</w:t>
      </w:r>
      <w:r w:rsidRPr="005219EC">
        <w:rPr>
          <w:bCs/>
        </w:rPr>
        <w:t xml:space="preserve"> определяются соглашением о взаимодействии, заключ</w:t>
      </w:r>
      <w:r w:rsidR="00B41B4C">
        <w:rPr>
          <w:bCs/>
        </w:rPr>
        <w:t>аемым</w:t>
      </w:r>
      <w:r w:rsidRPr="005219EC">
        <w:rPr>
          <w:bCs/>
        </w:rPr>
        <w:t xml:space="preserve"> между </w:t>
      </w:r>
      <w:r w:rsidRPr="005219EC">
        <w:t xml:space="preserve">многофункциональным центром </w:t>
      </w:r>
      <w:r w:rsidRPr="005219EC">
        <w:rPr>
          <w:bCs/>
        </w:rPr>
        <w:t xml:space="preserve">и </w:t>
      </w:r>
      <w:r w:rsidR="002044B4">
        <w:rPr>
          <w:bCs/>
        </w:rPr>
        <w:t>Администрацией (</w:t>
      </w:r>
      <w:r w:rsidRPr="005219EC">
        <w:rPr>
          <w:bCs/>
        </w:rPr>
        <w:t>Уполномоченным органом</w:t>
      </w:r>
      <w:r w:rsidR="002044B4">
        <w:rPr>
          <w:bCs/>
        </w:rPr>
        <w:t>)</w:t>
      </w:r>
      <w:r w:rsidRPr="005219EC">
        <w:rPr>
          <w:bCs/>
        </w:rPr>
        <w:t xml:space="preserve"> в порядке, установленном </w:t>
      </w:r>
      <w:hyperlink r:id="rId16" w:history="1">
        <w:r w:rsidRPr="005219EC">
          <w:rPr>
            <w:rStyle w:val="a5"/>
            <w:bCs/>
            <w:color w:val="auto"/>
            <w:u w:val="none"/>
          </w:rPr>
          <w:t>Постановлением</w:t>
        </w:r>
      </w:hyperlink>
      <w:r w:rsidRPr="005219EC">
        <w:rPr>
          <w:bCs/>
        </w:rPr>
        <w:t xml:space="preserve"> № 797.</w:t>
      </w:r>
    </w:p>
    <w:p w:rsidR="005413D6" w:rsidRPr="005413D6" w:rsidRDefault="005413D6" w:rsidP="005413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413D6">
        <w:t xml:space="preserve">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(Уполномоченным органом)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</w:p>
    <w:p w:rsidR="005413D6" w:rsidRPr="005219EC" w:rsidRDefault="005413D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413D6">
        <w:t xml:space="preserve">Заявление, поступившее от многофункционального центра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</w:t>
      </w:r>
      <w:r w:rsidRPr="005413D6">
        <w:lastRenderedPageBreak/>
        <w:t>дате поступления заявления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</w:p>
    <w:p w:rsidR="00C275EA" w:rsidRDefault="007369DA" w:rsidP="00393681">
      <w:pPr>
        <w:spacing w:after="0" w:line="240" w:lineRule="auto"/>
        <w:ind w:firstLine="708"/>
        <w:jc w:val="both"/>
      </w:pPr>
      <w:r w:rsidRPr="005219EC"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856B80" w:rsidRPr="005219EC">
        <w:t>Администрация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передает документы в структурное подразделение многофункционального центра для последующей выдачи заявителю (его представителю). Порядок и сроки передачи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 xml:space="preserve"> таких документов в многофункциональный центр определяются соглашением о взаимодействии, заключ</w:t>
      </w:r>
      <w:r w:rsidR="00B41B4C">
        <w:t>аемым</w:t>
      </w:r>
      <w:r w:rsidRPr="005219EC">
        <w:t xml:space="preserve"> ими в порядке, установленном </w:t>
      </w:r>
      <w:hyperlink r:id="rId17" w:history="1">
        <w:r w:rsidRPr="005219EC">
          <w:rPr>
            <w:rStyle w:val="a5"/>
            <w:color w:val="auto"/>
            <w:u w:val="none"/>
          </w:rPr>
          <w:t>Постановлением</w:t>
        </w:r>
      </w:hyperlink>
      <w:r w:rsidR="00393681">
        <w:t xml:space="preserve"> № </w:t>
      </w:r>
      <w:r w:rsidRPr="005219EC">
        <w:t>797.</w:t>
      </w:r>
    </w:p>
    <w:p w:rsidR="00C275EA" w:rsidRPr="005219EC" w:rsidRDefault="00C275EA" w:rsidP="00B06A9D">
      <w:pPr>
        <w:spacing w:after="0" w:line="240" w:lineRule="auto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5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6</w:t>
      </w:r>
      <w:r w:rsidRPr="005219EC"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0F6367">
        <w:t>7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7818A6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отправлением;</w:t>
      </w:r>
    </w:p>
    <w:p w:rsidR="00632F1E" w:rsidRPr="005219EC" w:rsidRDefault="00B5315E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>
        <w:t xml:space="preserve"> </w:t>
      </w:r>
      <w:r w:rsidRPr="008A6E3E">
        <w:t xml:space="preserve">путем заполнения формы запроса через «Личный кабинет» </w:t>
      </w:r>
      <w:r w:rsidR="00DD2987">
        <w:t>Р</w:t>
      </w:r>
      <w:r w:rsidR="004F61BB" w:rsidRPr="004F61BB">
        <w:t>ПГУ</w:t>
      </w:r>
      <w:r>
        <w:t>;</w:t>
      </w:r>
    </w:p>
    <w:p w:rsidR="00802FDF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– </w:t>
      </w:r>
      <w:r w:rsidR="005B3AA7" w:rsidRPr="005219EC">
        <w:t>в</w:t>
      </w:r>
      <w:r w:rsidRPr="005219EC">
        <w:t xml:space="preserve"> многофункциональный центр.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0F6367">
        <w:t>8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F6367">
        <w:t xml:space="preserve">5 </w:t>
      </w:r>
      <w:r>
        <w:t>и 3.</w:t>
      </w:r>
      <w:r w:rsidR="000F6367">
        <w:t xml:space="preserve">6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0F6367">
        <w:t>9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F6367">
        <w:t xml:space="preserve">8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0F6367">
        <w:t>10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0F6367">
        <w:t xml:space="preserve">5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0F6367">
        <w:t xml:space="preserve">5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11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0F6367">
        <w:t>8.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12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1920D2" w:rsidRPr="005219EC">
        <w:t>, многофункциональным центром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 xml:space="preserve">и ошибок </w:t>
      </w:r>
      <w:r w:rsidR="007818A6" w:rsidRPr="005219EC">
        <w:t>и документов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13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lastRenderedPageBreak/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, многофункциональным центром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14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13.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7F744F">
        <w:t>10</w:t>
      </w:r>
      <w:r w:rsidR="005A7078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7F744F">
        <w:t>10</w:t>
      </w:r>
      <w:r w:rsidR="007F744F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15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>, многофункциональным центром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 </w:t>
      </w:r>
      <w:r w:rsidR="00B5315E">
        <w:t>за исклю</w:t>
      </w:r>
      <w:r w:rsidR="00366C66">
        <w:t>чением случая подачи</w:t>
      </w:r>
      <w:r w:rsidR="00B5315E" w:rsidRPr="007818A6">
        <w:t xml:space="preserve"> </w:t>
      </w:r>
      <w:r w:rsidR="00B5315E">
        <w:t xml:space="preserve">заявления </w:t>
      </w:r>
      <w:r w:rsidR="00B5315E" w:rsidRPr="007818A6">
        <w:t>об исправлении опечаток</w:t>
      </w:r>
      <w:r w:rsidR="00B5315E">
        <w:t xml:space="preserve"> в электронной форме через </w:t>
      </w:r>
      <w:r w:rsidR="00DD2987">
        <w:t>Р</w:t>
      </w:r>
      <w:r w:rsidR="004F61BB" w:rsidRPr="004F61BB">
        <w:t>ПГУ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16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14</w:t>
      </w:r>
      <w:r w:rsidR="007F744F" w:rsidRPr="005219EC">
        <w:t xml:space="preserve"> </w:t>
      </w:r>
      <w:r w:rsidRPr="005219EC">
        <w:t>Административного 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="004A37A7" w:rsidRPr="005219EC">
        <w:t>, многофункциональном центре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17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18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15.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16.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4F25B0">
        <w:t>19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B41B4C" w:rsidRDefault="004C24B3" w:rsidP="00B41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535269"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CA7A40" w:rsidRPr="00046914" w:rsidRDefault="004C24B3" w:rsidP="00046914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DD2987">
        <w:t>Р</w:t>
      </w:r>
      <w:r w:rsidRPr="00535269">
        <w:t xml:space="preserve">ПГУ, а также предоставляется в устной форме по телефону и (или) на личном приеме либо </w:t>
      </w:r>
      <w:r w:rsidRPr="00535269">
        <w:br/>
        <w:t>в письменной форме почтовым отправлением по адресу, указанному заявителем (представителем).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18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«Об организации предоставления государственных </w:t>
      </w:r>
      <w:r w:rsidRPr="00535269">
        <w:br/>
        <w:t>и муниципальных услуг»;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года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E01791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9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E01791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2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>2012 года 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Pr="00535269">
        <w:br/>
        <w:t>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Pr="00535269">
        <w:lastRenderedPageBreak/>
        <w:t>муниципальной услуги, требованиям настоящего Административного регламента;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представления заявителем собственноручно снятых ксерокопий документов, в обязательном порядке сверяет полученную копию </w:t>
      </w:r>
      <w:r w:rsidRPr="00535269">
        <w:br/>
        <w:t>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</w:t>
      </w:r>
      <w:r w:rsidRPr="00535269"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</w:t>
      </w:r>
      <w:r w:rsidR="001B71AC">
        <w:rPr>
          <w:bCs/>
        </w:rPr>
        <w:t xml:space="preserve">аемым </w:t>
      </w:r>
      <w:r w:rsidRPr="00535269">
        <w:rPr>
          <w:bCs/>
        </w:rPr>
        <w:t xml:space="preserve">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</w:t>
      </w:r>
      <w:r w:rsidRPr="00535269">
        <w:lastRenderedPageBreak/>
        <w:t>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14EE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6914" w:rsidRDefault="0004691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6914" w:rsidRDefault="0004691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6914" w:rsidRDefault="0004691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6914" w:rsidRDefault="0004691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Pr="005219EC" w:rsidRDefault="000E32A3" w:rsidP="005B11DF">
      <w:pPr>
        <w:autoSpaceDE w:val="0"/>
        <w:autoSpaceDN w:val="0"/>
        <w:adjustRightInd w:val="0"/>
        <w:spacing w:after="0" w:line="240" w:lineRule="auto"/>
        <w:jc w:val="both"/>
      </w:pP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31964" w:rsidRDefault="001B71AC" w:rsidP="001B71AC">
      <w:pPr>
        <w:widowControl w:val="0"/>
        <w:tabs>
          <w:tab w:val="left" w:pos="567"/>
        </w:tabs>
        <w:spacing w:after="0" w:line="240" w:lineRule="auto"/>
        <w:ind w:left="4962"/>
        <w:contextualSpacing/>
      </w:pPr>
      <w:r>
        <w:lastRenderedPageBreak/>
        <w:t>Приложение 1 к Административному регламенту</w:t>
      </w:r>
      <w:r w:rsidR="000A1D6C" w:rsidRPr="000A1D6C">
        <w:t xml:space="preserve">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t>Шемякс</w:t>
      </w:r>
      <w:r w:rsidR="0089020D">
        <w:t>кий</w:t>
      </w:r>
      <w:r w:rsidR="000A1D6C" w:rsidRPr="000A1D6C">
        <w:t xml:space="preserve"> сельсовет муниципального района Уфимский район Республики Башкортостан о местных налогах и сборах»</w:t>
      </w:r>
    </w:p>
    <w:p w:rsidR="001B71AC" w:rsidRDefault="001B71AC" w:rsidP="001B71A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center"/>
      </w:pPr>
    </w:p>
    <w:p w:rsidR="001B71AC" w:rsidRDefault="001B71A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1B71AC" w:rsidRDefault="001B71AC" w:rsidP="001B71A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ФОРМА ЗАЯВЛЕНИЯ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 xml:space="preserve">                             В администрацию сельского поселения </w:t>
      </w:r>
      <w:r w:rsidR="00E64FB5">
        <w:rPr>
          <w:rFonts w:ascii="Arial" w:hAnsi="Arial" w:cs="Arial"/>
          <w:color w:val="444444"/>
        </w:rPr>
        <w:t>Шемякс</w:t>
      </w:r>
      <w:r w:rsidR="0089020D">
        <w:rPr>
          <w:rFonts w:ascii="Arial" w:hAnsi="Arial" w:cs="Arial"/>
          <w:color w:val="444444"/>
        </w:rPr>
        <w:t>кий</w:t>
      </w:r>
      <w:r>
        <w:rPr>
          <w:rFonts w:ascii="Arial" w:hAnsi="Arial" w:cs="Arial"/>
          <w:color w:val="444444"/>
        </w:rPr>
        <w:t xml:space="preserve"> сельсовет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                             от ___________________________________________</w:t>
      </w:r>
      <w:r>
        <w:rPr>
          <w:rFonts w:ascii="Arial" w:hAnsi="Arial" w:cs="Arial"/>
          <w:color w:val="444444"/>
        </w:rPr>
        <w:br/>
        <w:t>                                          (ФИО физического лица)</w:t>
      </w:r>
      <w:r>
        <w:rPr>
          <w:rFonts w:ascii="Arial" w:hAnsi="Arial" w:cs="Arial"/>
          <w:color w:val="444444"/>
        </w:rPr>
        <w:br/>
        <w:t>                             ______________________________________________</w:t>
      </w:r>
      <w:r>
        <w:rPr>
          <w:rFonts w:ascii="Arial" w:hAnsi="Arial" w:cs="Arial"/>
          <w:color w:val="444444"/>
        </w:rPr>
        <w:br/>
        <w:t>                                      (ФИО руководителя организации)</w:t>
      </w:r>
      <w:r>
        <w:rPr>
          <w:rFonts w:ascii="Arial" w:hAnsi="Arial" w:cs="Arial"/>
          <w:color w:val="444444"/>
        </w:rPr>
        <w:br/>
        <w:t>                             ______________________________________________</w:t>
      </w:r>
      <w:r>
        <w:rPr>
          <w:rFonts w:ascii="Arial" w:hAnsi="Arial" w:cs="Arial"/>
          <w:color w:val="444444"/>
        </w:rPr>
        <w:br/>
        <w:t>                                                 (адрес)</w:t>
      </w:r>
      <w:r>
        <w:rPr>
          <w:rFonts w:ascii="Arial" w:hAnsi="Arial" w:cs="Arial"/>
          <w:color w:val="444444"/>
        </w:rPr>
        <w:br/>
        <w:t>                               ____________________________________________</w:t>
      </w:r>
      <w:r>
        <w:rPr>
          <w:rFonts w:ascii="Arial" w:hAnsi="Arial" w:cs="Arial"/>
          <w:color w:val="444444"/>
        </w:rPr>
        <w:br/>
        <w:t>                                          (контактный телефон)</w:t>
      </w:r>
    </w:p>
    <w:p w:rsidR="001B71AC" w:rsidRDefault="001B71AC" w:rsidP="001B71A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ЗАЯВЛЕНИЕ по даче письменных разъяснений по вопросам применения муниципальных правовых актов о налогах и сборах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    Прошу дать разъяснение по вопросу 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Заявитель: ________________________________________________________________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(Ф.И.О., должность представителя (подпись) юридического лица;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Ф.И.О. гражданина)</w:t>
      </w:r>
    </w:p>
    <w:p w:rsidR="001B71AC" w:rsidRDefault="001B71AC" w:rsidP="001B71AC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"___" __________ 20__ г.                                     М.П.</w:t>
      </w:r>
    </w:p>
    <w:p w:rsidR="001B71AC" w:rsidRDefault="001B71AC" w:rsidP="001B71AC">
      <w:pPr>
        <w:widowControl w:val="0"/>
        <w:tabs>
          <w:tab w:val="left" w:pos="567"/>
        </w:tabs>
        <w:spacing w:after="0" w:line="240" w:lineRule="auto"/>
        <w:ind w:firstLine="426"/>
        <w:contextualSpacing/>
      </w:pPr>
    </w:p>
    <w:p w:rsidR="001B71AC" w:rsidRDefault="001B71A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1B71AC" w:rsidRDefault="001B71A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1B71AC" w:rsidRDefault="001B71AC" w:rsidP="000A1D6C">
      <w:pPr>
        <w:widowControl w:val="0"/>
        <w:tabs>
          <w:tab w:val="left" w:pos="567"/>
        </w:tabs>
        <w:spacing w:after="0" w:line="240" w:lineRule="auto"/>
        <w:ind w:firstLine="426"/>
        <w:contextualSpacing/>
      </w:pPr>
    </w:p>
    <w:p w:rsidR="001B71AC" w:rsidRDefault="001B71A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1B71AC" w:rsidRDefault="001B71A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114EE4" w:rsidRDefault="00114EE4" w:rsidP="000A1D6C">
      <w:pPr>
        <w:widowControl w:val="0"/>
        <w:tabs>
          <w:tab w:val="left" w:pos="567"/>
        </w:tabs>
        <w:spacing w:after="0" w:line="240" w:lineRule="auto"/>
        <w:ind w:left="4253"/>
        <w:contextualSpacing/>
      </w:pPr>
      <w:r w:rsidRPr="005219EC">
        <w:lastRenderedPageBreak/>
        <w:t>Приложение №</w:t>
      </w:r>
      <w:r w:rsidR="002E0FD1">
        <w:t xml:space="preserve"> </w:t>
      </w:r>
      <w:r w:rsidR="001B71AC">
        <w:t xml:space="preserve">2 к Административному регламенту </w:t>
      </w:r>
      <w:r w:rsidR="000A1D6C" w:rsidRPr="000A1D6C">
        <w:t xml:space="preserve"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t>Шемякс</w:t>
      </w:r>
      <w:r w:rsidR="0089020D">
        <w:t>кий</w:t>
      </w:r>
      <w:r w:rsidR="000A1D6C" w:rsidRPr="000A1D6C">
        <w:t xml:space="preserve"> сельсовет муниципального района Уфимский район Республики Башкортостан о местных налогах и сборах»</w:t>
      </w:r>
    </w:p>
    <w:p w:rsidR="001B71AC" w:rsidRDefault="001B71AC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</w:t>
      </w:r>
      <w:r w:rsidR="001B71AC" w:rsidRPr="001B71AC">
        <w:rPr>
          <w:rFonts w:eastAsia="Times New Roman"/>
          <w:lang w:eastAsia="ru-RU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rFonts w:eastAsia="Times New Roman"/>
          <w:lang w:eastAsia="ru-RU"/>
        </w:rPr>
        <w:t>Шемякс</w:t>
      </w:r>
      <w:r w:rsidR="0089020D">
        <w:rPr>
          <w:rFonts w:eastAsia="Times New Roman"/>
          <w:lang w:eastAsia="ru-RU"/>
        </w:rPr>
        <w:t>кий</w:t>
      </w:r>
      <w:r w:rsidR="001B71AC" w:rsidRPr="001B71AC">
        <w:rPr>
          <w:rFonts w:eastAsia="Times New Roman"/>
          <w:lang w:eastAsia="ru-RU"/>
        </w:rPr>
        <w:t xml:space="preserve"> сельсовет муниципального района Уфимский район Республики Башкортостан о местных налогах и сборах</w:t>
      </w:r>
      <w:r w:rsidR="00A93F68" w:rsidRPr="00A93F68">
        <w:rPr>
          <w:rFonts w:eastAsia="Times New Roman"/>
          <w:lang w:eastAsia="ru-RU"/>
        </w:rPr>
        <w:t>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>«</w:t>
      </w:r>
      <w:r w:rsidR="001B71AC" w:rsidRPr="001B71AC">
        <w:rPr>
          <w:rFonts w:eastAsia="Times New Roman"/>
          <w:lang w:eastAsia="ru-RU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rFonts w:eastAsia="Times New Roman"/>
          <w:lang w:eastAsia="ru-RU"/>
        </w:rPr>
        <w:t>Шемякс</w:t>
      </w:r>
      <w:r w:rsidR="0089020D">
        <w:rPr>
          <w:rFonts w:eastAsia="Times New Roman"/>
          <w:lang w:eastAsia="ru-RU"/>
        </w:rPr>
        <w:t>кий</w:t>
      </w:r>
      <w:r w:rsidR="001B71AC" w:rsidRPr="001B71AC">
        <w:rPr>
          <w:rFonts w:eastAsia="Times New Roman"/>
          <w:lang w:eastAsia="ru-RU"/>
        </w:rPr>
        <w:t xml:space="preserve"> сельсовет муниципального района Уфимский район Республики Башкортостан о местных налогах и сборах</w:t>
      </w:r>
      <w:r w:rsidR="00A93F68" w:rsidRPr="00A93F68">
        <w:rPr>
          <w:rFonts w:eastAsia="Times New Roman"/>
          <w:lang w:eastAsia="ru-RU"/>
        </w:rPr>
        <w:t xml:space="preserve">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2.8.2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535269" w:rsidTr="0085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hideMark/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</w:rPr>
            </w:pPr>
            <w:r w:rsidRPr="00535269">
              <w:rPr>
                <w:rFonts w:eastAsia="Calibri"/>
                <w:sz w:val="24"/>
                <w:szCs w:val="24"/>
              </w:rPr>
              <w:t>не предоставлен документ, удостоверяющий личность заявителя, представителя предусмотренный законодательством Российской Федерации (в случае обращения за получением муниципальной услуги представителя);</w:t>
            </w:r>
          </w:p>
        </w:tc>
      </w:tr>
      <w:tr w:rsidR="00647BE0" w:rsidRPr="00535269" w:rsidTr="0085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hideMark/>
          </w:tcPr>
          <w:p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Calibri"/>
                <w:sz w:val="24"/>
                <w:szCs w:val="24"/>
              </w:rPr>
              <w:t>не предоставлен документ, подтверждающий полномочия представителя, в случае обращения за получением муниципальной услуги представителя.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lastRenderedPageBreak/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8D5A09" w:rsidRDefault="008D5A09" w:rsidP="001B71AC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46914" w:rsidRDefault="0004691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A1D6C" w:rsidRPr="005219EC" w:rsidRDefault="000A1D6C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B963CA" w:rsidRDefault="0097122E" w:rsidP="000A1D6C">
      <w:pPr>
        <w:widowControl w:val="0"/>
        <w:tabs>
          <w:tab w:val="left" w:pos="567"/>
        </w:tabs>
        <w:spacing w:after="0" w:line="240" w:lineRule="auto"/>
        <w:ind w:left="4536"/>
        <w:contextualSpacing/>
      </w:pPr>
      <w:r>
        <w:lastRenderedPageBreak/>
        <w:t xml:space="preserve">Приложение № </w:t>
      </w:r>
      <w:r w:rsidR="001B71AC">
        <w:t>3</w:t>
      </w:r>
      <w:r w:rsidR="000A1D6C">
        <w:t xml:space="preserve"> </w:t>
      </w:r>
      <w:r w:rsidR="00B963CA">
        <w:t xml:space="preserve">к административному регламенту </w:t>
      </w:r>
      <w:r w:rsidR="000A1D6C" w:rsidRPr="000A1D6C">
        <w:t xml:space="preserve"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t>Шемякс</w:t>
      </w:r>
      <w:r w:rsidR="0089020D">
        <w:t>кий</w:t>
      </w:r>
      <w:r w:rsidR="000A1D6C" w:rsidRPr="000A1D6C">
        <w:t xml:space="preserve"> сельсовет муниципального района Уфимский район Республики Башкортостан о местных налогах и сборах»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195379">
      <w:pPr>
        <w:rPr>
          <w:sz w:val="24"/>
          <w:szCs w:val="24"/>
        </w:rPr>
        <w:sectPr w:rsidR="00195379" w:rsidSect="00803082">
          <w:headerReference w:type="default" r:id="rId21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</w:p>
    <w:p w:rsidR="00195379" w:rsidRPr="00791C73" w:rsidRDefault="00195379" w:rsidP="00046914">
      <w:pPr>
        <w:widowControl w:val="0"/>
        <w:tabs>
          <w:tab w:val="left" w:pos="567"/>
        </w:tabs>
        <w:contextualSpacing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Административному регламенту </w:t>
      </w:r>
      <w:r w:rsidR="000A1D6C" w:rsidRPr="000A1D6C">
        <w:rPr>
          <w:rFonts w:eastAsia="Calibri"/>
        </w:rPr>
        <w:t xml:space="preserve"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сельское поселение </w:t>
      </w:r>
      <w:r w:rsidR="00E64FB5">
        <w:rPr>
          <w:rFonts w:eastAsia="Calibri"/>
        </w:rPr>
        <w:t>Шемякс</w:t>
      </w:r>
      <w:r w:rsidR="0089020D">
        <w:rPr>
          <w:rFonts w:eastAsia="Calibri"/>
        </w:rPr>
        <w:t>кий</w:t>
      </w:r>
      <w:r w:rsidR="000A1D6C" w:rsidRPr="000A1D6C">
        <w:rPr>
          <w:rFonts w:eastAsia="Calibri"/>
        </w:rPr>
        <w:t xml:space="preserve"> сельсовет муниципального района Уфимский район Республики Башкортостан о местных налогах и сборах»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456"/>
        <w:gridCol w:w="2365"/>
        <w:gridCol w:w="2361"/>
        <w:gridCol w:w="2717"/>
        <w:gridCol w:w="2615"/>
      </w:tblGrid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0A1D6C">
        <w:tc>
          <w:tcPr>
            <w:tcW w:w="14851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  <w:r w:rsidR="001B71AC">
              <w:rPr>
                <w:sz w:val="24"/>
                <w:szCs w:val="24"/>
              </w:rPr>
              <w:t>)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прием и регистрация заявления, передача заявления и документов должностному лицу Администрации для </w:t>
            </w:r>
            <w:r w:rsidRPr="00041AA4">
              <w:rPr>
                <w:sz w:val="24"/>
                <w:szCs w:val="24"/>
              </w:rPr>
              <w:lastRenderedPageBreak/>
              <w:t>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регистрацию </w:t>
            </w:r>
            <w:r w:rsidRPr="00041AA4">
              <w:rPr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2717" w:type="dxa"/>
          </w:tcPr>
          <w:p w:rsidR="00195379" w:rsidRDefault="00195379" w:rsidP="001B71AC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lastRenderedPageBreak/>
              <w:t>наличие/отсутствие оснований для отказа в приеме документов, предусмотренного пунктом 2.1</w:t>
            </w:r>
            <w:r w:rsidR="001B71AC">
              <w:rPr>
                <w:sz w:val="24"/>
                <w:szCs w:val="24"/>
              </w:rPr>
              <w:t>3</w:t>
            </w:r>
            <w:r w:rsidRPr="00041AA4">
              <w:rPr>
                <w:sz w:val="24"/>
                <w:szCs w:val="24"/>
              </w:rPr>
              <w:t>. и 2.1</w:t>
            </w:r>
            <w:r w:rsidR="001B71AC">
              <w:rPr>
                <w:sz w:val="24"/>
                <w:szCs w:val="24"/>
              </w:rPr>
              <w:t>4</w:t>
            </w:r>
            <w:r w:rsidRPr="00041AA4">
              <w:rPr>
                <w:sz w:val="24"/>
                <w:szCs w:val="24"/>
              </w:rPr>
              <w:t xml:space="preserve">. Административного </w:t>
            </w:r>
            <w:r w:rsidRPr="00041AA4"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615" w:type="dxa"/>
          </w:tcPr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lastRenderedPageBreak/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 системе электронного </w:t>
            </w:r>
            <w:r w:rsidRPr="00EC2EE0">
              <w:rPr>
                <w:sz w:val="24"/>
                <w:szCs w:val="24"/>
              </w:rPr>
              <w:lastRenderedPageBreak/>
              <w:t xml:space="preserve">документооборота 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</w:t>
            </w:r>
            <w:r w:rsidR="000A1D6C">
              <w:rPr>
                <w:sz w:val="24"/>
                <w:szCs w:val="24"/>
              </w:rPr>
              <w:t>3</w:t>
            </w:r>
            <w:r w:rsidRPr="000D5C3D">
              <w:rPr>
                <w:sz w:val="24"/>
                <w:szCs w:val="24"/>
              </w:rPr>
              <w:t>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РПГУ – в форме электронного уведомления (приложение № </w:t>
            </w:r>
            <w:r w:rsidR="000A1D6C">
              <w:rPr>
                <w:sz w:val="24"/>
                <w:szCs w:val="24"/>
              </w:rPr>
              <w:t>2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</w:t>
            </w:r>
            <w:r w:rsidRPr="000D5C3D">
              <w:rPr>
                <w:sz w:val="24"/>
                <w:szCs w:val="24"/>
              </w:rPr>
              <w:lastRenderedPageBreak/>
              <w:t>(Уполномоченного органа) и направленного в личный кабинет заявителя на РПГУ;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0A1D6C">
              <w:rPr>
                <w:sz w:val="24"/>
                <w:szCs w:val="24"/>
              </w:rPr>
              <w:t>2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c>
          <w:tcPr>
            <w:tcW w:w="14851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0A1D6C">
        <w:tc>
          <w:tcPr>
            <w:tcW w:w="2337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>2.8. и 2.9.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0A1D6C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 xml:space="preserve">До </w:t>
            </w:r>
            <w:r w:rsidR="000A1D6C">
              <w:rPr>
                <w:bCs/>
                <w:sz w:val="24"/>
                <w:szCs w:val="24"/>
              </w:rPr>
              <w:t>30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Pr="00265E01">
              <w:rPr>
                <w:sz w:val="24"/>
                <w:szCs w:val="24"/>
              </w:rPr>
              <w:lastRenderedPageBreak/>
              <w:t>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</w:t>
            </w:r>
            <w:r w:rsidRPr="00265E01">
              <w:rPr>
                <w:sz w:val="24"/>
                <w:szCs w:val="24"/>
              </w:rPr>
              <w:lastRenderedPageBreak/>
              <w:t>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="000A1D6C">
              <w:rPr>
                <w:sz w:val="24"/>
                <w:szCs w:val="24"/>
              </w:rPr>
              <w:t xml:space="preserve">8. – 2.9. </w:t>
            </w:r>
            <w:r w:rsidRPr="00265E01">
              <w:rPr>
                <w:sz w:val="24"/>
                <w:szCs w:val="24"/>
              </w:rPr>
              <w:t xml:space="preserve"> Административного регламента, в том числе с </w:t>
            </w:r>
            <w:r w:rsidRPr="00265E01">
              <w:rPr>
                <w:sz w:val="24"/>
                <w:szCs w:val="24"/>
              </w:rPr>
              <w:lastRenderedPageBreak/>
      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rPr>
          <w:trHeight w:val="864"/>
        </w:trPr>
        <w:tc>
          <w:tcPr>
            <w:tcW w:w="2337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c>
          <w:tcPr>
            <w:tcW w:w="14851" w:type="dxa"/>
            <w:gridSpan w:val="6"/>
          </w:tcPr>
          <w:p w:rsidR="00195379" w:rsidRDefault="00195379" w:rsidP="000A1D6C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lastRenderedPageBreak/>
              <w:t>3.</w:t>
            </w:r>
            <w:r w:rsidRPr="00F72369">
              <w:rPr>
                <w:sz w:val="24"/>
                <w:szCs w:val="24"/>
              </w:rPr>
              <w:tab/>
            </w:r>
            <w:r w:rsidR="000A1D6C">
              <w:rPr>
                <w:sz w:val="24"/>
                <w:szCs w:val="24"/>
              </w:rPr>
              <w:t xml:space="preserve">Подготовка письменного разъяснения </w:t>
            </w:r>
            <w:r w:rsidR="000A1D6C" w:rsidRPr="000A1D6C">
              <w:rPr>
                <w:sz w:val="24"/>
                <w:szCs w:val="24"/>
              </w:rPr>
              <w:t>налогоплательщик</w:t>
            </w:r>
            <w:r w:rsidR="000A1D6C">
              <w:rPr>
                <w:sz w:val="24"/>
                <w:szCs w:val="24"/>
              </w:rPr>
              <w:t>у</w:t>
            </w:r>
            <w:r w:rsidR="000A1D6C" w:rsidRPr="000A1D6C">
              <w:rPr>
                <w:sz w:val="24"/>
                <w:szCs w:val="24"/>
              </w:rPr>
              <w:t xml:space="preserve"> по вопросам применения нормативных правовых актов муниципального образования сельское поселение </w:t>
            </w:r>
            <w:r w:rsidR="00E64FB5">
              <w:rPr>
                <w:sz w:val="24"/>
                <w:szCs w:val="24"/>
              </w:rPr>
              <w:t>Шемякс</w:t>
            </w:r>
            <w:r w:rsidR="0089020D">
              <w:rPr>
                <w:sz w:val="24"/>
                <w:szCs w:val="24"/>
              </w:rPr>
              <w:t>кий</w:t>
            </w:r>
            <w:r w:rsidR="000A1D6C" w:rsidRPr="000A1D6C">
              <w:rPr>
                <w:sz w:val="24"/>
                <w:szCs w:val="24"/>
              </w:rPr>
              <w:t xml:space="preserve"> сельсовет муниципального района Уфимский район Республики Башкортостан о местных налогах и сборах</w:t>
            </w:r>
            <w:r w:rsidR="000A1D6C">
              <w:rPr>
                <w:sz w:val="24"/>
                <w:szCs w:val="24"/>
              </w:rPr>
              <w:t xml:space="preserve"> либо мотивированного отказа  в предоставлении муниципальной услуги</w:t>
            </w: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0A1D6C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</w:t>
            </w:r>
            <w:r w:rsidR="000A1D6C">
              <w:rPr>
                <w:sz w:val="24"/>
                <w:szCs w:val="24"/>
              </w:rPr>
              <w:t>10</w:t>
            </w:r>
            <w:r w:rsidRPr="0021763A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0A1D6C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0A1D6C">
              <w:rPr>
                <w:bCs/>
                <w:sz w:val="24"/>
                <w:szCs w:val="24"/>
              </w:rPr>
              <w:t>6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0A1D6C" w:rsidP="0056779E">
            <w:pPr>
              <w:rPr>
                <w:sz w:val="24"/>
                <w:szCs w:val="24"/>
              </w:rPr>
            </w:pPr>
            <w:r w:rsidRPr="000A1D6C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е </w:t>
            </w:r>
            <w:r w:rsidRPr="000A1D6C">
              <w:rPr>
                <w:sz w:val="24"/>
                <w:szCs w:val="24"/>
              </w:rPr>
              <w:t>разъяснени</w:t>
            </w:r>
            <w:r>
              <w:rPr>
                <w:sz w:val="24"/>
                <w:szCs w:val="24"/>
              </w:rPr>
              <w:t>е</w:t>
            </w:r>
            <w:r w:rsidRPr="000A1D6C">
              <w:rPr>
                <w:sz w:val="24"/>
                <w:szCs w:val="24"/>
              </w:rPr>
              <w:t xml:space="preserve"> налогоплательщику по вопросам применения нормативных правовых актов муниципального образования сельское поселение </w:t>
            </w:r>
            <w:r w:rsidR="00E64FB5">
              <w:rPr>
                <w:sz w:val="24"/>
                <w:szCs w:val="24"/>
              </w:rPr>
              <w:t>Шемякс</w:t>
            </w:r>
            <w:r w:rsidR="0089020D">
              <w:rPr>
                <w:sz w:val="24"/>
                <w:szCs w:val="24"/>
              </w:rPr>
              <w:t>кий</w:t>
            </w:r>
            <w:r w:rsidRPr="000A1D6C">
              <w:rPr>
                <w:sz w:val="24"/>
                <w:szCs w:val="24"/>
              </w:rPr>
              <w:t xml:space="preserve"> сельсовет муниципального района Уфимский район Республики Башкортостан о местных налогах и сборах либо мотивированн</w:t>
            </w:r>
            <w:r>
              <w:rPr>
                <w:sz w:val="24"/>
                <w:szCs w:val="24"/>
              </w:rPr>
              <w:t>ый</w:t>
            </w:r>
            <w:r w:rsidRPr="000A1D6C">
              <w:rPr>
                <w:sz w:val="24"/>
                <w:szCs w:val="24"/>
              </w:rPr>
              <w:t xml:space="preserve"> отка</w:t>
            </w:r>
            <w:r>
              <w:rPr>
                <w:sz w:val="24"/>
                <w:szCs w:val="24"/>
              </w:rPr>
              <w:t>з</w:t>
            </w:r>
            <w:r w:rsidRPr="000A1D6C">
              <w:rPr>
                <w:sz w:val="24"/>
                <w:szCs w:val="24"/>
              </w:rPr>
              <w:t xml:space="preserve">  в предоставлении муниципальной услуги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подготовка на </w:t>
            </w:r>
            <w:r w:rsidRPr="0021763A">
              <w:rPr>
                <w:sz w:val="24"/>
                <w:szCs w:val="24"/>
              </w:rPr>
              <w:lastRenderedPageBreak/>
              <w:t>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c>
          <w:tcPr>
            <w:tcW w:w="14851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РГАУ МФЦ о дате, времени и месте выдачи </w:t>
            </w:r>
            <w:r w:rsidRPr="005F6738">
              <w:rPr>
                <w:bCs/>
                <w:sz w:val="24"/>
                <w:szCs w:val="24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F41317" w:rsidRDefault="00195379" w:rsidP="0056779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 РГАУ МФЦ;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0A1D6C">
        <w:tc>
          <w:tcPr>
            <w:tcW w:w="233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195379" w:rsidRPr="0002021F" w:rsidRDefault="00195379" w:rsidP="00195379">
      <w:pPr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C2" w:rsidRDefault="00D85CC2" w:rsidP="007753F7">
      <w:pPr>
        <w:spacing w:after="0" w:line="240" w:lineRule="auto"/>
      </w:pPr>
      <w:r>
        <w:separator/>
      </w:r>
    </w:p>
  </w:endnote>
  <w:endnote w:type="continuationSeparator" w:id="0">
    <w:p w:rsidR="00D85CC2" w:rsidRDefault="00D85CC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C2" w:rsidRDefault="00D85CC2" w:rsidP="007753F7">
      <w:pPr>
        <w:spacing w:after="0" w:line="240" w:lineRule="auto"/>
      </w:pPr>
      <w:r>
        <w:separator/>
      </w:r>
    </w:p>
  </w:footnote>
  <w:footnote w:type="continuationSeparator" w:id="0">
    <w:p w:rsidR="00D85CC2" w:rsidRDefault="00D85CC2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848558"/>
      <w:docPartObj>
        <w:docPartGallery w:val="Page Numbers (Top of Page)"/>
        <w:docPartUnique/>
      </w:docPartObj>
    </w:sdtPr>
    <w:sdtContent>
      <w:p w:rsidR="00E01791" w:rsidRDefault="00E0179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2A" w:rsidRPr="00E60B2A">
          <w:rPr>
            <w:noProof/>
            <w:lang w:val="ru-RU"/>
          </w:rPr>
          <w:t>3</w:t>
        </w:r>
        <w:r>
          <w:fldChar w:fldCharType="end"/>
        </w:r>
      </w:p>
    </w:sdtContent>
  </w:sdt>
  <w:p w:rsidR="00E01791" w:rsidRDefault="00E0179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24"/>
  </w:num>
  <w:num w:numId="5">
    <w:abstractNumId w:val="12"/>
  </w:num>
  <w:num w:numId="6">
    <w:abstractNumId w:val="37"/>
  </w:num>
  <w:num w:numId="7">
    <w:abstractNumId w:val="27"/>
  </w:num>
  <w:num w:numId="8">
    <w:abstractNumId w:val="31"/>
  </w:num>
  <w:num w:numId="9">
    <w:abstractNumId w:val="35"/>
  </w:num>
  <w:num w:numId="10">
    <w:abstractNumId w:val="23"/>
  </w:num>
  <w:num w:numId="11">
    <w:abstractNumId w:val="38"/>
  </w:num>
  <w:num w:numId="12">
    <w:abstractNumId w:val="21"/>
  </w:num>
  <w:num w:numId="13">
    <w:abstractNumId w:val="9"/>
  </w:num>
  <w:num w:numId="14">
    <w:abstractNumId w:val="28"/>
  </w:num>
  <w:num w:numId="15">
    <w:abstractNumId w:val="40"/>
  </w:num>
  <w:num w:numId="16">
    <w:abstractNumId w:val="36"/>
  </w:num>
  <w:num w:numId="17">
    <w:abstractNumId w:val="45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3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2"/>
  </w:num>
  <w:num w:numId="32">
    <w:abstractNumId w:val="15"/>
  </w:num>
  <w:num w:numId="33">
    <w:abstractNumId w:val="30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4"/>
  </w:num>
  <w:num w:numId="39">
    <w:abstractNumId w:val="34"/>
  </w:num>
  <w:num w:numId="40">
    <w:abstractNumId w:val="42"/>
  </w:num>
  <w:num w:numId="41">
    <w:abstractNumId w:val="43"/>
  </w:num>
  <w:num w:numId="42">
    <w:abstractNumId w:val="5"/>
  </w:num>
  <w:num w:numId="43">
    <w:abstractNumId w:val="39"/>
  </w:num>
  <w:num w:numId="44">
    <w:abstractNumId w:val="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151"/>
    <w:rsid w:val="00011644"/>
    <w:rsid w:val="0001228E"/>
    <w:rsid w:val="00016061"/>
    <w:rsid w:val="000163D5"/>
    <w:rsid w:val="00017335"/>
    <w:rsid w:val="00021700"/>
    <w:rsid w:val="0002209D"/>
    <w:rsid w:val="00024201"/>
    <w:rsid w:val="00030C71"/>
    <w:rsid w:val="00036990"/>
    <w:rsid w:val="00037E37"/>
    <w:rsid w:val="00037EA5"/>
    <w:rsid w:val="00040212"/>
    <w:rsid w:val="00040583"/>
    <w:rsid w:val="00042DE1"/>
    <w:rsid w:val="00046914"/>
    <w:rsid w:val="00047D2D"/>
    <w:rsid w:val="00057618"/>
    <w:rsid w:val="000578E8"/>
    <w:rsid w:val="0006527A"/>
    <w:rsid w:val="0006705C"/>
    <w:rsid w:val="00067A22"/>
    <w:rsid w:val="0007294C"/>
    <w:rsid w:val="00073986"/>
    <w:rsid w:val="00073DF5"/>
    <w:rsid w:val="00081C38"/>
    <w:rsid w:val="0008471B"/>
    <w:rsid w:val="00087C2E"/>
    <w:rsid w:val="00091122"/>
    <w:rsid w:val="00096315"/>
    <w:rsid w:val="000A1D6C"/>
    <w:rsid w:val="000A3FFF"/>
    <w:rsid w:val="000A54D5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57D8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6186"/>
    <w:rsid w:val="001B71AC"/>
    <w:rsid w:val="001C10B4"/>
    <w:rsid w:val="001C2A5C"/>
    <w:rsid w:val="001D04C5"/>
    <w:rsid w:val="001D3F28"/>
    <w:rsid w:val="001D6B6A"/>
    <w:rsid w:val="001E0CC5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70A92"/>
    <w:rsid w:val="00274FEC"/>
    <w:rsid w:val="00282420"/>
    <w:rsid w:val="002901D8"/>
    <w:rsid w:val="00291B25"/>
    <w:rsid w:val="00291B88"/>
    <w:rsid w:val="002934AA"/>
    <w:rsid w:val="00294675"/>
    <w:rsid w:val="00294C59"/>
    <w:rsid w:val="00295C3E"/>
    <w:rsid w:val="002A1042"/>
    <w:rsid w:val="002A3788"/>
    <w:rsid w:val="002A3EB0"/>
    <w:rsid w:val="002A4A06"/>
    <w:rsid w:val="002A7574"/>
    <w:rsid w:val="002B5058"/>
    <w:rsid w:val="002B531C"/>
    <w:rsid w:val="002C2B0B"/>
    <w:rsid w:val="002C38F7"/>
    <w:rsid w:val="002C3AB7"/>
    <w:rsid w:val="002C580D"/>
    <w:rsid w:val="002C5A5D"/>
    <w:rsid w:val="002D10E8"/>
    <w:rsid w:val="002E04A9"/>
    <w:rsid w:val="002E085D"/>
    <w:rsid w:val="002E0FD1"/>
    <w:rsid w:val="002E300B"/>
    <w:rsid w:val="002E4E49"/>
    <w:rsid w:val="002E5158"/>
    <w:rsid w:val="002F4DC9"/>
    <w:rsid w:val="002F620C"/>
    <w:rsid w:val="002F6275"/>
    <w:rsid w:val="003005D1"/>
    <w:rsid w:val="00304EC2"/>
    <w:rsid w:val="003077C9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49B8"/>
    <w:rsid w:val="003C5C09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DAC"/>
    <w:rsid w:val="00464450"/>
    <w:rsid w:val="00473503"/>
    <w:rsid w:val="00480D62"/>
    <w:rsid w:val="004A0B72"/>
    <w:rsid w:val="004A1D91"/>
    <w:rsid w:val="004A2847"/>
    <w:rsid w:val="004A37A7"/>
    <w:rsid w:val="004A44A4"/>
    <w:rsid w:val="004A46A1"/>
    <w:rsid w:val="004A5696"/>
    <w:rsid w:val="004B7126"/>
    <w:rsid w:val="004C02C2"/>
    <w:rsid w:val="004C04B2"/>
    <w:rsid w:val="004C24B3"/>
    <w:rsid w:val="004D6666"/>
    <w:rsid w:val="004E2A5C"/>
    <w:rsid w:val="004E752A"/>
    <w:rsid w:val="004F0097"/>
    <w:rsid w:val="004F25B0"/>
    <w:rsid w:val="004F3D3D"/>
    <w:rsid w:val="004F5613"/>
    <w:rsid w:val="004F61BB"/>
    <w:rsid w:val="00502DED"/>
    <w:rsid w:val="00502F85"/>
    <w:rsid w:val="00514E23"/>
    <w:rsid w:val="0051788A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56FD"/>
    <w:rsid w:val="0054695F"/>
    <w:rsid w:val="0054718B"/>
    <w:rsid w:val="005521BE"/>
    <w:rsid w:val="00554F9A"/>
    <w:rsid w:val="00562FDF"/>
    <w:rsid w:val="00563557"/>
    <w:rsid w:val="0056779E"/>
    <w:rsid w:val="00576256"/>
    <w:rsid w:val="005848A2"/>
    <w:rsid w:val="00585DCA"/>
    <w:rsid w:val="0058727A"/>
    <w:rsid w:val="00587D12"/>
    <w:rsid w:val="00587F8D"/>
    <w:rsid w:val="00590A9C"/>
    <w:rsid w:val="0059240E"/>
    <w:rsid w:val="00592AC2"/>
    <w:rsid w:val="00593117"/>
    <w:rsid w:val="00593D14"/>
    <w:rsid w:val="00594C2E"/>
    <w:rsid w:val="005A46F7"/>
    <w:rsid w:val="005A7078"/>
    <w:rsid w:val="005B0FF2"/>
    <w:rsid w:val="005B11DF"/>
    <w:rsid w:val="005B1425"/>
    <w:rsid w:val="005B3AA7"/>
    <w:rsid w:val="005B7B26"/>
    <w:rsid w:val="005B7C89"/>
    <w:rsid w:val="005C2DC4"/>
    <w:rsid w:val="005C560A"/>
    <w:rsid w:val="005D065D"/>
    <w:rsid w:val="005D2A21"/>
    <w:rsid w:val="005D5566"/>
    <w:rsid w:val="005D624E"/>
    <w:rsid w:val="005E2369"/>
    <w:rsid w:val="005E36F8"/>
    <w:rsid w:val="005E3B0B"/>
    <w:rsid w:val="005E7EC3"/>
    <w:rsid w:val="005F0A62"/>
    <w:rsid w:val="005F66C6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56C6D"/>
    <w:rsid w:val="00663532"/>
    <w:rsid w:val="00663774"/>
    <w:rsid w:val="00667368"/>
    <w:rsid w:val="006714BA"/>
    <w:rsid w:val="0067231A"/>
    <w:rsid w:val="0067530D"/>
    <w:rsid w:val="0067711B"/>
    <w:rsid w:val="00677A14"/>
    <w:rsid w:val="00680112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D2D0F"/>
    <w:rsid w:val="006D7099"/>
    <w:rsid w:val="006F0708"/>
    <w:rsid w:val="007119FA"/>
    <w:rsid w:val="00714F6B"/>
    <w:rsid w:val="00715014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753F7"/>
    <w:rsid w:val="007818A6"/>
    <w:rsid w:val="00781E8C"/>
    <w:rsid w:val="00783EAB"/>
    <w:rsid w:val="0079097E"/>
    <w:rsid w:val="00791DE1"/>
    <w:rsid w:val="00792B69"/>
    <w:rsid w:val="00794346"/>
    <w:rsid w:val="007A72F2"/>
    <w:rsid w:val="007B21C7"/>
    <w:rsid w:val="007B3896"/>
    <w:rsid w:val="007C4681"/>
    <w:rsid w:val="007C55AF"/>
    <w:rsid w:val="007C68F6"/>
    <w:rsid w:val="007D1BB4"/>
    <w:rsid w:val="007D7950"/>
    <w:rsid w:val="007E4907"/>
    <w:rsid w:val="007F0410"/>
    <w:rsid w:val="007F48DE"/>
    <w:rsid w:val="007F68FC"/>
    <w:rsid w:val="007F744F"/>
    <w:rsid w:val="00802FDF"/>
    <w:rsid w:val="00803082"/>
    <w:rsid w:val="00805ECB"/>
    <w:rsid w:val="00806C55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9020D"/>
    <w:rsid w:val="008938F5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04D8"/>
    <w:rsid w:val="008F16F5"/>
    <w:rsid w:val="00900708"/>
    <w:rsid w:val="0091199D"/>
    <w:rsid w:val="00911B75"/>
    <w:rsid w:val="00916379"/>
    <w:rsid w:val="00922353"/>
    <w:rsid w:val="00927813"/>
    <w:rsid w:val="00935534"/>
    <w:rsid w:val="009360CD"/>
    <w:rsid w:val="00941453"/>
    <w:rsid w:val="0094174A"/>
    <w:rsid w:val="00942C15"/>
    <w:rsid w:val="00944F8E"/>
    <w:rsid w:val="00950544"/>
    <w:rsid w:val="00961092"/>
    <w:rsid w:val="0097122E"/>
    <w:rsid w:val="00985A87"/>
    <w:rsid w:val="00991484"/>
    <w:rsid w:val="00992A4D"/>
    <w:rsid w:val="009A1559"/>
    <w:rsid w:val="009A5853"/>
    <w:rsid w:val="009A6200"/>
    <w:rsid w:val="009A71ED"/>
    <w:rsid w:val="009B0669"/>
    <w:rsid w:val="009B5A0C"/>
    <w:rsid w:val="009C4218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5AD9"/>
    <w:rsid w:val="00A31964"/>
    <w:rsid w:val="00A4363A"/>
    <w:rsid w:val="00A43932"/>
    <w:rsid w:val="00A474B0"/>
    <w:rsid w:val="00A574DE"/>
    <w:rsid w:val="00A60578"/>
    <w:rsid w:val="00A70D78"/>
    <w:rsid w:val="00A76B6D"/>
    <w:rsid w:val="00A8519A"/>
    <w:rsid w:val="00A924B0"/>
    <w:rsid w:val="00A93F68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D30DF"/>
    <w:rsid w:val="00AE544D"/>
    <w:rsid w:val="00AE59DA"/>
    <w:rsid w:val="00AE5E84"/>
    <w:rsid w:val="00AE6D49"/>
    <w:rsid w:val="00B05006"/>
    <w:rsid w:val="00B06A9D"/>
    <w:rsid w:val="00B1264B"/>
    <w:rsid w:val="00B14A5C"/>
    <w:rsid w:val="00B24865"/>
    <w:rsid w:val="00B249B5"/>
    <w:rsid w:val="00B30A7B"/>
    <w:rsid w:val="00B36EEC"/>
    <w:rsid w:val="00B41B4C"/>
    <w:rsid w:val="00B43EBC"/>
    <w:rsid w:val="00B5315E"/>
    <w:rsid w:val="00B553AF"/>
    <w:rsid w:val="00B603D3"/>
    <w:rsid w:val="00B67D50"/>
    <w:rsid w:val="00B769A0"/>
    <w:rsid w:val="00B81309"/>
    <w:rsid w:val="00B83F7F"/>
    <w:rsid w:val="00B83FFC"/>
    <w:rsid w:val="00B8602F"/>
    <w:rsid w:val="00B963CA"/>
    <w:rsid w:val="00B96966"/>
    <w:rsid w:val="00B978A4"/>
    <w:rsid w:val="00BA45F6"/>
    <w:rsid w:val="00BA51C9"/>
    <w:rsid w:val="00BA58E7"/>
    <w:rsid w:val="00BC1DE4"/>
    <w:rsid w:val="00BD0412"/>
    <w:rsid w:val="00BD5E37"/>
    <w:rsid w:val="00BE4432"/>
    <w:rsid w:val="00BE5326"/>
    <w:rsid w:val="00BF1832"/>
    <w:rsid w:val="00BF20D3"/>
    <w:rsid w:val="00BF3433"/>
    <w:rsid w:val="00BF6E62"/>
    <w:rsid w:val="00C1388A"/>
    <w:rsid w:val="00C2031F"/>
    <w:rsid w:val="00C275EA"/>
    <w:rsid w:val="00C40975"/>
    <w:rsid w:val="00C41B15"/>
    <w:rsid w:val="00C4326A"/>
    <w:rsid w:val="00C510F1"/>
    <w:rsid w:val="00C55614"/>
    <w:rsid w:val="00C605F2"/>
    <w:rsid w:val="00C80AE0"/>
    <w:rsid w:val="00C91222"/>
    <w:rsid w:val="00CA7A40"/>
    <w:rsid w:val="00CB17D6"/>
    <w:rsid w:val="00CB33CB"/>
    <w:rsid w:val="00CB5164"/>
    <w:rsid w:val="00CB5A67"/>
    <w:rsid w:val="00CC7AC2"/>
    <w:rsid w:val="00CD4B5F"/>
    <w:rsid w:val="00CD7627"/>
    <w:rsid w:val="00CE4115"/>
    <w:rsid w:val="00CE6DB6"/>
    <w:rsid w:val="00CE795B"/>
    <w:rsid w:val="00CF452B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5CC2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DF679E"/>
    <w:rsid w:val="00E00F43"/>
    <w:rsid w:val="00E01791"/>
    <w:rsid w:val="00E03321"/>
    <w:rsid w:val="00E05FAF"/>
    <w:rsid w:val="00E117E8"/>
    <w:rsid w:val="00E23001"/>
    <w:rsid w:val="00E24926"/>
    <w:rsid w:val="00E42DC8"/>
    <w:rsid w:val="00E43AAE"/>
    <w:rsid w:val="00E517FD"/>
    <w:rsid w:val="00E60B2A"/>
    <w:rsid w:val="00E61EA5"/>
    <w:rsid w:val="00E6380C"/>
    <w:rsid w:val="00E63852"/>
    <w:rsid w:val="00E64FB5"/>
    <w:rsid w:val="00E83553"/>
    <w:rsid w:val="00E87804"/>
    <w:rsid w:val="00EA30A5"/>
    <w:rsid w:val="00EA794B"/>
    <w:rsid w:val="00EB48A2"/>
    <w:rsid w:val="00EC424A"/>
    <w:rsid w:val="00EC708D"/>
    <w:rsid w:val="00ED0A6B"/>
    <w:rsid w:val="00ED111A"/>
    <w:rsid w:val="00ED17F4"/>
    <w:rsid w:val="00EE198A"/>
    <w:rsid w:val="00EE1A4E"/>
    <w:rsid w:val="00EF0267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23665"/>
    <w:rsid w:val="00F262B2"/>
    <w:rsid w:val="00F26CCF"/>
    <w:rsid w:val="00F27734"/>
    <w:rsid w:val="00F52410"/>
    <w:rsid w:val="00F568CE"/>
    <w:rsid w:val="00F56C04"/>
    <w:rsid w:val="00F56FC5"/>
    <w:rsid w:val="00F751B1"/>
    <w:rsid w:val="00F83615"/>
    <w:rsid w:val="00F83E27"/>
    <w:rsid w:val="00FA236E"/>
    <w:rsid w:val="00FA558D"/>
    <w:rsid w:val="00FA7EDC"/>
    <w:rsid w:val="00FB0A88"/>
    <w:rsid w:val="00FB1570"/>
    <w:rsid w:val="00FB2691"/>
    <w:rsid w:val="00FB7600"/>
    <w:rsid w:val="00FC1F7C"/>
    <w:rsid w:val="00FC5C61"/>
    <w:rsid w:val="00FD2BEB"/>
    <w:rsid w:val="00FD666E"/>
    <w:rsid w:val="00FE0610"/>
    <w:rsid w:val="00FE0CA5"/>
    <w:rsid w:val="00FE1ED8"/>
    <w:rsid w:val="00FE481C"/>
    <w:rsid w:val="00FF412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7F2"/>
  <w15:docId w15:val="{EEFCC335-56E6-4661-B376-3367DA3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paragraph" w:customStyle="1" w:styleId="unformattext">
    <w:name w:val="unformattext"/>
    <w:basedOn w:val="a"/>
    <w:rsid w:val="001B71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B71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masan.ru/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1769/824c911000b3626674abf3ad6e38a6f04b8a7428/" TargetMode="External"/><Relationship Id="rId1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65DC897625FFC4481BCDB35EF181A976779AE73F8716A0F7FA8DEC7FT1lBE" TargetMode="External"/><Relationship Id="rId20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2864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12864/585cf44cd76d6cfd2491e5713fd663e8e56a3831/" TargetMode="External"/><Relationship Id="rId19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masan.ru/" TargetMode="External"/><Relationship Id="rId14" Type="http://schemas.openxmlformats.org/officeDocument/2006/relationships/hyperlink" Target="consultantplus://offline/ref=FD33AA8C5611180459E2B0DB21B49A1C65ECC46A8334F0F6FC25338640525E9EA955DE45E5h30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647E-EE7D-4E8F-B20A-7CCEDA57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51</Pages>
  <Words>16024</Words>
  <Characters>91340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107150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1</cp:lastModifiedBy>
  <cp:revision>9</cp:revision>
  <cp:lastPrinted>2022-12-13T05:19:00Z</cp:lastPrinted>
  <dcterms:created xsi:type="dcterms:W3CDTF">2022-12-12T13:55:00Z</dcterms:created>
  <dcterms:modified xsi:type="dcterms:W3CDTF">2022-12-13T05:57:00Z</dcterms:modified>
</cp:coreProperties>
</file>