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5" w:rsidRDefault="002F06A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Default="001B2DC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Заключение по результатам </w:t>
      </w:r>
      <w:proofErr w:type="gramStart"/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экспертизы проекта решения Совета сельского поселения</w:t>
      </w:r>
      <w:proofErr w:type="gramEnd"/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Шемякский сельсовет муниципального района Уфимский район Республики Башкортостан «Об исполнении бюджета сельского поселения Шемякский сельсовет 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C4C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</w:t>
      </w:r>
    </w:p>
    <w:p w:rsidR="002F06A5" w:rsidRPr="001B2DC5" w:rsidRDefault="002F06A5" w:rsidP="001B2DC5">
      <w:pPr>
        <w:keepNext/>
        <w:spacing w:after="0" w:line="240" w:lineRule="auto"/>
        <w:ind w:left="709" w:right="566" w:hanging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Экспертиза проекта отчета об исполнении бюджета 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4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(далее – отчет) проведена Ревизионной комиссией Совета сельского поселения Шемякский сельсовет муниципального района Уфимский район Республики Башкортостан в соответствии с требованиями статьи 157 Бюджетного кодекса Российской Федерации.</w:t>
      </w: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Экспертиза составлена на основании предоставленных в ревизионную комиссию финансовым органом  администрации сельского поселения Шемякский сельсовет муниципального района Уфимский район Республики Башкортостан документов и материалов: проекта решения Совета сельского поселения Шемякский сельсовет муниципального района Уфимский район Республики Башкортостан «Об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4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 с приложениями.    </w:t>
      </w:r>
      <w:proofErr w:type="gramEnd"/>
    </w:p>
    <w:p w:rsid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263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C4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сформирован в полном соответствии с требованиями Бюджетного и Налогового кодексов Российской Федерации и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содержит данные об исполнении бюджета по доходам, расходам и </w:t>
      </w:r>
      <w:hyperlink r:id="rId6" w:tooltip="Источники финансирования" w:history="1">
        <w:r w:rsidRPr="001B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источника финансирования</w:t>
        </w:r>
      </w:hyperlink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7" w:tooltip="Бюджетный дефицит" w:history="1">
        <w:r w:rsidRPr="001B2D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дефицита бюджета</w:t>
        </w:r>
      </w:hyperlink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Шемякский сельсовет муниципального района Уфимский район Республики Башкортостан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характеризует деятельность сельсовета</w:t>
      </w:r>
      <w:r w:rsidR="002F06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2F06A5" w:rsidRPr="001B2DC5" w:rsidRDefault="002F06A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B2DC5" w:rsidRPr="001B2DC5" w:rsidRDefault="001B2DC5" w:rsidP="001B2DC5">
      <w:pPr>
        <w:spacing w:after="0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Соблюдение законодательства при составлении и представлении проекта бюджета</w:t>
      </w:r>
    </w:p>
    <w:p w:rsidR="001B2DC5" w:rsidRPr="001B2DC5" w:rsidRDefault="001B2DC5" w:rsidP="001B2DC5">
      <w:pPr>
        <w:spacing w:after="0"/>
        <w:ind w:lef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</w:t>
      </w:r>
      <w:r w:rsidR="00DC4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«Положения о бюджетном процессе в сельском  поселении Шемякский сельсовет муниципального района Уфимский район Республики Башкортостан», утвержденного решением Совета муниципального района Уфимский район Республики Башкортостан от </w:t>
      </w:r>
      <w:r w:rsidR="002F06A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</w:t>
      </w:r>
      <w:r w:rsidR="002F06A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2F06A5"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2E3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– Положение),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органом, ответственным за непосредственное составление проекта бюджета, обеспечивающим исполнение бюджета и составление бюджетной отчетности,  является администрация сельского поселения Шемякский сельсовет муниципального района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Уфимский район Республики Башкортостан.</w:t>
      </w:r>
    </w:p>
    <w:p w:rsidR="001B2DC5" w:rsidRDefault="001B2DC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264.5 Бюджетного кодекса Российской Федерации установлено, что проект решения об исполнении местного бюджета представляется в представительный орган муниципального образования не позднее 1 мая текущего года.</w:t>
      </w:r>
    </w:p>
    <w:p w:rsidR="002F06A5" w:rsidRDefault="002F06A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6A5" w:rsidRPr="001B2DC5" w:rsidRDefault="002F06A5" w:rsidP="001B2D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Установленный законодательством Российской Федерации крайний срок для предоставления проекта решения об исполнении бюджета за 20</w:t>
      </w:r>
      <w:r w:rsidR="00263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CB4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Совет муниципального района Уфимский район Республики Башкортостан соблюден.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Доходы бюджета.</w:t>
      </w:r>
    </w:p>
    <w:p w:rsidR="001B2DC5" w:rsidRPr="001B2DC5" w:rsidRDefault="001B2DC5" w:rsidP="001B2D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     В бюджет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сельского поселения Шемякский сельсовет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муниципального района Уфимский район Республики Башкортостан в 20</w:t>
      </w:r>
      <w:r w:rsidR="00263EF2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DC4C5A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 мобилизовано  </w:t>
      </w:r>
      <w:r w:rsidR="00DC4C5A">
        <w:rPr>
          <w:rFonts w:ascii="Times New Roman" w:eastAsia="Calibri" w:hAnsi="Times New Roman" w:cs="Times New Roman"/>
          <w:sz w:val="24"/>
          <w:szCs w:val="24"/>
          <w:lang w:eastAsia="x-none"/>
        </w:rPr>
        <w:t>27188,6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тыс. рублей, что на </w:t>
      </w:r>
      <w:r w:rsidR="00DC4C5A">
        <w:rPr>
          <w:rFonts w:ascii="Times New Roman" w:eastAsia="Calibri" w:hAnsi="Times New Roman" w:cs="Times New Roman"/>
          <w:sz w:val="24"/>
          <w:szCs w:val="24"/>
          <w:lang w:eastAsia="x-none"/>
        </w:rPr>
        <w:t>1812,4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 тыс. рублей </w:t>
      </w:r>
      <w:r w:rsidR="00CB4E91">
        <w:rPr>
          <w:rFonts w:ascii="Times New Roman" w:eastAsia="Calibri" w:hAnsi="Times New Roman" w:cs="Times New Roman"/>
          <w:sz w:val="24"/>
          <w:szCs w:val="24"/>
          <w:lang w:eastAsia="x-none"/>
        </w:rPr>
        <w:t>больше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, чем в 20</w:t>
      </w:r>
      <w:r w:rsidR="001557B4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="00DC4C5A">
        <w:rPr>
          <w:rFonts w:ascii="Times New Roman" w:eastAsia="Calibri" w:hAnsi="Times New Roman" w:cs="Times New Roman"/>
          <w:sz w:val="24"/>
          <w:szCs w:val="24"/>
          <w:lang w:eastAsia="x-none"/>
        </w:rPr>
        <w:t>2</w:t>
      </w:r>
      <w:r w:rsidRPr="001B2DC5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году. Налоговые и неналоговые доходы бюджета 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ind w:left="1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proofErr w:type="gramStart"/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собраны</w:t>
      </w:r>
      <w:proofErr w:type="gramEnd"/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сумме </w:t>
      </w:r>
      <w:r w:rsidR="006033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3046,7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что </w:t>
      </w:r>
      <w:r w:rsidR="006033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ниже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уровня 20</w:t>
      </w:r>
      <w:r w:rsidR="001557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6033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6033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847,3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Основны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налоговы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и неналоговы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доход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ами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бюджета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являются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:      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налог на доходы физических лиц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–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260,7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8,6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 земельный налог с физических лиц-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1174,0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38,5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земельный налог с юридических лиц-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20,2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рублей или </w:t>
      </w:r>
      <w:r w:rsidR="00CB4E9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0,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   налог на имущество физических лиц-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299,1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9,8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процентов в общем объеме налоговых и неналоговых доходов;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>доход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ы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от использования муниципального имущества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866,5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тыс. рублей или </w:t>
      </w:r>
      <w:r w:rsidR="006033B2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28,4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процента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в общем объеме налоговых и неналоговых доходов.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      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ab/>
        <w:t xml:space="preserve">Проведенный анализ показал, что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налоговые доходы бюджета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сельского поселения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составили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6033B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1775,0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неналоговые доходы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составили  </w:t>
      </w:r>
      <w:r w:rsidR="006033B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1271,7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рублей,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Поступления налога на доходы физических лиц в бюджет </w:t>
      </w:r>
      <w:r w:rsidRPr="001B2DC5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сельского поселения Шемякский сельсовет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муниципального района в 20</w:t>
      </w:r>
      <w:r w:rsidR="00AE0EEF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2</w:t>
      </w:r>
      <w:r w:rsidR="00823E31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3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>году составил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и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260,7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тыс. рублей, годовой план исполнен на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10</w:t>
      </w:r>
      <w:r w:rsidR="00823E31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0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  <w:t>ов,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п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о сравнению с прошлым годом поступление налога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уменьшились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на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21,3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</w:p>
    <w:p w:rsidR="001B2DC5" w:rsidRPr="001B2DC5" w:rsidRDefault="001B2DC5" w:rsidP="001B2DC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      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Государственная пошлина поступила в сумме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0,2</w:t>
      </w:r>
      <w:r w:rsidR="00AE0EE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исполнение составило 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.</w:t>
      </w:r>
    </w:p>
    <w:p w:rsidR="001B2DC5" w:rsidRPr="001B2DC5" w:rsidRDefault="001B2DC5" w:rsidP="001B2DC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ab/>
        <w:t xml:space="preserve">По неналоговым доходам поступления составили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1271,7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 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тыс. рублей, план исполнен на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100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процент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ов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, с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уменьшением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к 20</w:t>
      </w:r>
      <w:r w:rsidR="00A45A5A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году на </w:t>
      </w:r>
      <w:r w:rsidR="00823E3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792,8</w:t>
      </w:r>
      <w:r w:rsidRPr="001B2DC5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тыс. рублей.</w:t>
      </w:r>
    </w:p>
    <w:p w:rsidR="001B2DC5" w:rsidRPr="001B2DC5" w:rsidRDefault="001B2DC5" w:rsidP="00CC6C9F">
      <w:pPr>
        <w:tabs>
          <w:tab w:val="left" w:pos="54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Безвозмездные поступления составили </w:t>
      </w:r>
      <w:r w:rsidR="00823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24141,9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рублей, </w:t>
      </w:r>
      <w:r w:rsidR="00823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выше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уровня 20</w:t>
      </w:r>
      <w:r w:rsidR="00A45A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="00823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823E3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2659,6</w:t>
      </w: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тыс. рублей. В составе безвозмездных поступлений отражены: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отации бюджету бюджетной системы – </w:t>
      </w:r>
      <w:r w:rsidR="00823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14995,9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субвенции бюджету бюджетной системы –  </w:t>
      </w:r>
      <w:r w:rsidR="00823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322,7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иные межбюджетные трансферты –  </w:t>
      </w:r>
      <w:r w:rsidR="00A45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00,0 тыс. рублей;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прочие безвозмездные поступления – </w:t>
      </w:r>
      <w:r w:rsidR="00823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8323,3</w:t>
      </w:r>
      <w:r w:rsidRPr="001B2D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tabs>
          <w:tab w:val="left" w:pos="540"/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Расходы бюджета.</w:t>
      </w:r>
    </w:p>
    <w:p w:rsidR="001B2DC5" w:rsidRPr="001B2DC5" w:rsidRDefault="001B2DC5" w:rsidP="001B2DC5">
      <w:pPr>
        <w:spacing w:after="0" w:line="240" w:lineRule="auto"/>
        <w:ind w:left="8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 сельского поселения Шемякский сельсовет муниципального района Уфимский район за 20</w:t>
      </w:r>
      <w:r w:rsidR="00CC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9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по расходам исполнен в сумме  </w:t>
      </w:r>
      <w:r w:rsidR="00E96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26863,9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структуре расходов бюджета сельского поселения Шемякский сельсовет муниципального района Уфимский район: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расходы по разделу «Общегосударственные расходы» - </w:t>
      </w:r>
      <w:r w:rsidR="0053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9715,4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53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 </w:t>
      </w:r>
      <w:r w:rsidR="00533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511,4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«Национальная экономика» -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2471,2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A56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743,8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рублей;</w:t>
      </w:r>
    </w:p>
    <w:p w:rsidR="00193AA4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- «Жилищно-коммунальное хозяйство» -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4881,5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20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на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884,5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тыс. рублей;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«Культура, Кинематография» - 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6723,4</w:t>
      </w:r>
      <w:r w:rsidR="007F1F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  <w:proofErr w:type="gram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93AA4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«Межбюджетные трансферты»-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3403,8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рублей.</w:t>
      </w:r>
    </w:p>
    <w:p w:rsidR="001B2DC5" w:rsidRPr="001B2DC5" w:rsidRDefault="00193AA4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B2DC5"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9B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B2DC5"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бюджета Республики Башкортостан получена субсидия на </w:t>
      </w:r>
      <w:proofErr w:type="spellStart"/>
      <w:r w:rsidR="001B2DC5"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софинансирование</w:t>
      </w:r>
      <w:proofErr w:type="spellEnd"/>
      <w:r w:rsidR="001B2DC5"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развития общественной инфраструктуры, основанных на местных инициативах в сумме  </w:t>
      </w:r>
      <w:r w:rsidR="00E113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B2DC5"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00,0 тыс. рублей, полностью  освоены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518,5 тыс. рублей </w:t>
      </w:r>
      <w:r w:rsidR="001F2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программе ППМИ, </w:t>
      </w:r>
      <w:r w:rsidR="0067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освоено 100%.</w:t>
      </w:r>
      <w:r w:rsidR="001F2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20</w:t>
      </w:r>
      <w:r w:rsidR="009B5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из республиканского бюджета  поступили субвенции для  ведения воинского учета в сумме </w:t>
      </w:r>
      <w:r w:rsidR="00193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322,7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</w:t>
      </w:r>
      <w:r w:rsidR="007D52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</w:t>
      </w:r>
      <w:proofErr w:type="spellEnd"/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средства освоены на 100%. </w:t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B2DC5" w:rsidRPr="001B2DC5" w:rsidRDefault="001B2DC5" w:rsidP="001B2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V. Выводы 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Представленный на экспертизу проект Решения «Об исполнении бюджета сельского поселения Шемякский сельсовет муниципального района Уфимский район Республики Башкортостан за 20</w:t>
      </w:r>
      <w:r w:rsidR="009B5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6705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год» может быть рекомендован к принятию Советом сельского поселения Шемякский сельсовет</w:t>
      </w: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D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района Уфимский район Республики Башкортостан.</w:t>
      </w: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ревизионной комиссии  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сельского поселения Шемякский сельсовет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Уфимский район</w:t>
      </w:r>
    </w:p>
    <w:p w:rsidR="001B2DC5" w:rsidRPr="001B2DC5" w:rsidRDefault="001B2DC5" w:rsidP="001B2DC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Башкортостан:                                                                              </w:t>
      </w:r>
      <w:proofErr w:type="spellStart"/>
      <w:r w:rsidRPr="001B2DC5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С.Г.Матвеева</w:t>
      </w:r>
      <w:proofErr w:type="spellEnd"/>
    </w:p>
    <w:p w:rsidR="001B2DC5" w:rsidRPr="001B2DC5" w:rsidRDefault="001B2DC5" w:rsidP="001B2DC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DC5" w:rsidRPr="001B2DC5" w:rsidRDefault="002A7FF6" w:rsidP="001B2D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CE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="00CE4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670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1B2DC5" w:rsidRPr="001B2DC5" w:rsidRDefault="001B2DC5" w:rsidP="001B2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C1C" w:rsidRDefault="00603C1C"/>
    <w:sectPr w:rsidR="0060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3B02"/>
    <w:multiLevelType w:val="hybridMultilevel"/>
    <w:tmpl w:val="4EA0A298"/>
    <w:lvl w:ilvl="0" w:tplc="81F64700">
      <w:start w:val="1"/>
      <w:numFmt w:val="upperRoman"/>
      <w:lvlText w:val="%1."/>
      <w:lvlJc w:val="left"/>
      <w:pPr>
        <w:ind w:left="87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2C"/>
    <w:rsid w:val="001557B4"/>
    <w:rsid w:val="00193AA4"/>
    <w:rsid w:val="001B2DC5"/>
    <w:rsid w:val="001F2773"/>
    <w:rsid w:val="00263EF2"/>
    <w:rsid w:val="002A7FF6"/>
    <w:rsid w:val="002E3925"/>
    <w:rsid w:val="002F06A5"/>
    <w:rsid w:val="005331C3"/>
    <w:rsid w:val="006033B2"/>
    <w:rsid w:val="00603C1C"/>
    <w:rsid w:val="00670593"/>
    <w:rsid w:val="007D52C2"/>
    <w:rsid w:val="007F1F56"/>
    <w:rsid w:val="00823E31"/>
    <w:rsid w:val="0082442F"/>
    <w:rsid w:val="00824DAC"/>
    <w:rsid w:val="00935E18"/>
    <w:rsid w:val="009B558F"/>
    <w:rsid w:val="00A01CAD"/>
    <w:rsid w:val="00A45A5A"/>
    <w:rsid w:val="00A56994"/>
    <w:rsid w:val="00A767AD"/>
    <w:rsid w:val="00AE0EEF"/>
    <w:rsid w:val="00B420E8"/>
    <w:rsid w:val="00C731F2"/>
    <w:rsid w:val="00CB4E91"/>
    <w:rsid w:val="00CC23BC"/>
    <w:rsid w:val="00CC6C9F"/>
    <w:rsid w:val="00CE4AA4"/>
    <w:rsid w:val="00D56C82"/>
    <w:rsid w:val="00DC4C5A"/>
    <w:rsid w:val="00E06A4B"/>
    <w:rsid w:val="00E11323"/>
    <w:rsid w:val="00E965D3"/>
    <w:rsid w:val="00F3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byudzhetnij_defitc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tochniki_finans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27</cp:revision>
  <cp:lastPrinted>2024-05-22T05:07:00Z</cp:lastPrinted>
  <dcterms:created xsi:type="dcterms:W3CDTF">2021-06-07T06:41:00Z</dcterms:created>
  <dcterms:modified xsi:type="dcterms:W3CDTF">2024-05-22T05:52:00Z</dcterms:modified>
</cp:coreProperties>
</file>