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9B" w:rsidRPr="0000549B" w:rsidRDefault="0000549B" w:rsidP="0000549B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36"/>
          <w:szCs w:val="36"/>
          <w:lang w:eastAsia="ru-RU"/>
        </w:rPr>
      </w:pPr>
      <w:bookmarkStart w:id="0" w:name="_GoBack"/>
      <w:r w:rsidRPr="0000549B">
        <w:rPr>
          <w:rFonts w:ascii="Times New Roman" w:eastAsia="Times New Roman" w:hAnsi="Times New Roman" w:cs="Times New Roman"/>
          <w:b/>
          <w:color w:val="555555"/>
          <w:kern w:val="36"/>
          <w:sz w:val="36"/>
          <w:szCs w:val="36"/>
          <w:lang w:eastAsia="ru-RU"/>
        </w:rPr>
        <w:t>Порядок досудебного обжалования решений контрольного (надзорного) органа, действий (бездействия) его должностных лиц</w:t>
      </w:r>
    </w:p>
    <w:bookmarkEnd w:id="0"/>
    <w:p w:rsidR="0000549B" w:rsidRDefault="0000549B" w:rsidP="0000549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b/>
          <w:sz w:val="28"/>
          <w:szCs w:val="28"/>
          <w:lang w:eastAsia="ru-RU"/>
        </w:rPr>
        <w:t>Досудебное обжалование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1) решений о проведении контрольных мероприятий;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2) актов контрольных мероприятий, предписаний об устранении выявленных нарушений;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3) действий (бездействия) должностных лиц в рамках контрольных мероприятий.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 xml:space="preserve">При подаче жалобы гражданином она должна быть подписана </w:t>
      </w:r>
      <w:proofErr w:type="gramStart"/>
      <w:r w:rsidRPr="0000549B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подписью</w:t>
      </w:r>
      <w:proofErr w:type="gramEnd"/>
      <w:r w:rsidRPr="0000549B">
        <w:rPr>
          <w:rFonts w:ascii="Times New Roman" w:hAnsi="Times New Roman" w:cs="Times New Roman"/>
          <w:sz w:val="28"/>
          <w:szCs w:val="28"/>
          <w:lang w:eastAsia="ru-RU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1) о приостановлении исполнения обжалуемого решения Контрольного органа;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2) об отказе в приостановлении исполнения обжалуемого решения Контрольного органа.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–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5) требования контролируемого лица, подавшего жалобу;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1) жалоба подана после истечения сроков подачи жалобы, установленных пунктом 5.4 Положения, и не содержит ходатайства о восстановлении пропущенного срока на подачу жалобы;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до принятия решения по жалобе от контролируемого лица, ее подавшего, поступило заявление об отзыве жалобы;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4) имеется решение суда по вопросам, поставленным в жалобе;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8) жалоба подана в ненадлежащий орган;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  <w:r w:rsidRPr="0000549B">
        <w:rPr>
          <w:rFonts w:ascii="Times New Roman" w:hAnsi="Times New Roman" w:cs="Times New Roman"/>
          <w:sz w:val="28"/>
          <w:szCs w:val="28"/>
          <w:lang w:eastAsia="ru-RU"/>
        </w:rPr>
        <w:br/>
        <w:t>Отказ в рассмотрении жалобы по основаниям, указанным в подпунктах 3-8 пункта 5.12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Указанный срок может быть продлен, на двадцать рабочих дней, в следующих исключительных случаях: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 xml:space="preserve">Не допускается запрашивать у контролируемого лица, подавшего жалобу, информацию и документы, которые находятся в распоряжении </w:t>
      </w:r>
      <w:r w:rsidRPr="000054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государственных органов, органов местного самоуправления либо подведомственным им организаций.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 w:rsidRPr="0000549B">
        <w:rPr>
          <w:rFonts w:ascii="Times New Roman" w:hAnsi="Times New Roman" w:cs="Times New Roman"/>
          <w:sz w:val="28"/>
          <w:szCs w:val="28"/>
          <w:lang w:eastAsia="ru-RU"/>
        </w:rPr>
        <w:br/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1) оставляет жалобу без удовлетворения;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2) отменяет решение Контрольного органа полностью или частично;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3) отменяет решение Контрольного органа полностью и принимает новое решение;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00549B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9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C633E" w:rsidRPr="0000549B" w:rsidRDefault="0000549B" w:rsidP="000054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C633E" w:rsidRPr="0000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0549B"/>
    <w:rsid w:val="005F0C18"/>
    <w:rsid w:val="00876833"/>
    <w:rsid w:val="00932D86"/>
    <w:rsid w:val="00C064C2"/>
    <w:rsid w:val="00CB2363"/>
    <w:rsid w:val="00F3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02E8"/>
  <w15:chartTrackingRefBased/>
  <w15:docId w15:val="{7472532B-641C-4180-B875-8AC3B2AE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1309</Words>
  <Characters>7466</Characters>
  <Application>Microsoft Office Word</Application>
  <DocSecurity>0</DocSecurity>
  <Lines>62</Lines>
  <Paragraphs>17</Paragraphs>
  <ScaleCrop>false</ScaleCrop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2024-07-11T10:20:00Z</dcterms:created>
  <dcterms:modified xsi:type="dcterms:W3CDTF">2024-07-11T10:22:00Z</dcterms:modified>
</cp:coreProperties>
</file>